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26" w:rsidRDefault="00A17D26" w:rsidP="00A17D26">
      <w:pPr>
        <w:jc w:val="right"/>
        <w:rPr>
          <w:sz w:val="28"/>
        </w:rPr>
      </w:pPr>
      <w:bookmarkStart w:id="0" w:name="_GoBack"/>
      <w:bookmarkEnd w:id="0"/>
      <w:r>
        <w:rPr>
          <w:sz w:val="28"/>
        </w:rPr>
        <w:t xml:space="preserve">Приложение </w:t>
      </w:r>
      <w:r w:rsidR="00610C1A">
        <w:rPr>
          <w:sz w:val="28"/>
        </w:rPr>
        <w:t>2</w:t>
      </w:r>
    </w:p>
    <w:p w:rsidR="00A17D26" w:rsidRDefault="00A17D26" w:rsidP="008C1FA4">
      <w:pPr>
        <w:jc w:val="center"/>
        <w:rPr>
          <w:sz w:val="28"/>
        </w:rPr>
      </w:pPr>
    </w:p>
    <w:p w:rsidR="008C1FA4" w:rsidRDefault="008C1FA4" w:rsidP="008C1FA4">
      <w:pPr>
        <w:jc w:val="center"/>
        <w:rPr>
          <w:sz w:val="28"/>
        </w:rPr>
      </w:pPr>
      <w:r>
        <w:rPr>
          <w:sz w:val="28"/>
        </w:rPr>
        <w:t>Сравнительная таблица поправок в</w:t>
      </w:r>
    </w:p>
    <w:p w:rsidR="00F51087" w:rsidRDefault="008C1FA4" w:rsidP="00F51087">
      <w:pPr>
        <w:jc w:val="right"/>
        <w:rPr>
          <w:sz w:val="28"/>
        </w:rPr>
      </w:pPr>
      <w:r w:rsidRPr="008C1FA4">
        <w:rPr>
          <w:sz w:val="28"/>
        </w:rPr>
        <w:t>Кодекс Республики Казахстан «О налогах и других обязательных платежах в бюджет» (Налоговый кодекс)</w:t>
      </w:r>
    </w:p>
    <w:p w:rsidR="008C1FA4" w:rsidRPr="00F51087" w:rsidRDefault="008C1FA4" w:rsidP="008C1FA4">
      <w:pPr>
        <w:jc w:val="center"/>
        <w:rPr>
          <w:sz w:val="28"/>
        </w:rPr>
      </w:pPr>
      <w:r>
        <w:rPr>
          <w:sz w:val="28"/>
        </w:rPr>
        <w:t>(налогообложение недропользователей)</w:t>
      </w:r>
    </w:p>
    <w:p w:rsidR="00F51087" w:rsidRDefault="00F51087"/>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61"/>
        <w:gridCol w:w="3828"/>
        <w:gridCol w:w="3856"/>
        <w:gridCol w:w="3969"/>
        <w:gridCol w:w="1418"/>
      </w:tblGrid>
      <w:tr w:rsidR="00F51087" w:rsidRPr="00F37A2E" w:rsidTr="00CB534E">
        <w:tc>
          <w:tcPr>
            <w:tcW w:w="648" w:type="dxa"/>
            <w:shd w:val="clear" w:color="auto" w:fill="auto"/>
          </w:tcPr>
          <w:p w:rsidR="00F51087" w:rsidRPr="00F250E1" w:rsidRDefault="00F51087" w:rsidP="00F250E1">
            <w:pPr>
              <w:jc w:val="center"/>
              <w:rPr>
                <w:b/>
              </w:rPr>
            </w:pPr>
            <w:r w:rsidRPr="00F250E1">
              <w:rPr>
                <w:b/>
              </w:rPr>
              <w:t>№п/п</w:t>
            </w:r>
          </w:p>
        </w:tc>
        <w:tc>
          <w:tcPr>
            <w:tcW w:w="1161" w:type="dxa"/>
            <w:shd w:val="clear" w:color="auto" w:fill="auto"/>
          </w:tcPr>
          <w:p w:rsidR="00F51087" w:rsidRPr="00F250E1" w:rsidRDefault="00F51087" w:rsidP="00F250E1">
            <w:pPr>
              <w:jc w:val="center"/>
              <w:rPr>
                <w:b/>
              </w:rPr>
            </w:pPr>
            <w:r w:rsidRPr="00F250E1">
              <w:rPr>
                <w:b/>
              </w:rPr>
              <w:t>Структурный элемент</w:t>
            </w:r>
          </w:p>
        </w:tc>
        <w:tc>
          <w:tcPr>
            <w:tcW w:w="3828" w:type="dxa"/>
            <w:shd w:val="clear" w:color="auto" w:fill="auto"/>
          </w:tcPr>
          <w:p w:rsidR="00F51087" w:rsidRPr="00F250E1" w:rsidRDefault="00F51087" w:rsidP="00F250E1">
            <w:pPr>
              <w:jc w:val="center"/>
              <w:rPr>
                <w:b/>
              </w:rPr>
            </w:pPr>
            <w:r w:rsidRPr="00F250E1">
              <w:rPr>
                <w:b/>
              </w:rPr>
              <w:t>Действующая норма НК</w:t>
            </w:r>
          </w:p>
        </w:tc>
        <w:tc>
          <w:tcPr>
            <w:tcW w:w="3856" w:type="dxa"/>
            <w:shd w:val="clear" w:color="auto" w:fill="auto"/>
          </w:tcPr>
          <w:p w:rsidR="00F51087" w:rsidRPr="00F250E1" w:rsidRDefault="00F51087" w:rsidP="00F250E1">
            <w:pPr>
              <w:jc w:val="center"/>
              <w:rPr>
                <w:b/>
              </w:rPr>
            </w:pPr>
            <w:r w:rsidRPr="00F250E1">
              <w:rPr>
                <w:b/>
              </w:rPr>
              <w:t>Предлагаемое изменение в НК</w:t>
            </w:r>
          </w:p>
        </w:tc>
        <w:tc>
          <w:tcPr>
            <w:tcW w:w="3969" w:type="dxa"/>
            <w:shd w:val="clear" w:color="auto" w:fill="auto"/>
          </w:tcPr>
          <w:p w:rsidR="00F51087" w:rsidRPr="00F250E1" w:rsidRDefault="00F51087" w:rsidP="00F250E1">
            <w:pPr>
              <w:jc w:val="center"/>
              <w:rPr>
                <w:b/>
              </w:rPr>
            </w:pPr>
            <w:r w:rsidRPr="00F250E1">
              <w:rPr>
                <w:b/>
              </w:rPr>
              <w:t>Обоснование</w:t>
            </w:r>
          </w:p>
        </w:tc>
        <w:tc>
          <w:tcPr>
            <w:tcW w:w="1418" w:type="dxa"/>
            <w:shd w:val="clear" w:color="auto" w:fill="auto"/>
          </w:tcPr>
          <w:p w:rsidR="00F51087" w:rsidRPr="00F250E1" w:rsidRDefault="00F51087" w:rsidP="00F250E1">
            <w:pPr>
              <w:jc w:val="center"/>
              <w:rPr>
                <w:b/>
              </w:rPr>
            </w:pPr>
            <w:r w:rsidRPr="00F250E1">
              <w:rPr>
                <w:b/>
              </w:rPr>
              <w:t xml:space="preserve">Автор </w:t>
            </w:r>
            <w:r w:rsidRPr="00F250E1">
              <w:t>(компания, исполнитель, телефон)</w:t>
            </w:r>
          </w:p>
        </w:tc>
      </w:tr>
      <w:tr w:rsidR="00586C27" w:rsidRPr="0070504A" w:rsidTr="00CB534E">
        <w:tc>
          <w:tcPr>
            <w:tcW w:w="648" w:type="dxa"/>
            <w:shd w:val="clear" w:color="auto" w:fill="auto"/>
          </w:tcPr>
          <w:p w:rsidR="00586C27" w:rsidRPr="0070504A" w:rsidRDefault="001316F7" w:rsidP="00586C27">
            <w:pPr>
              <w:jc w:val="center"/>
              <w:rPr>
                <w:b/>
              </w:rPr>
            </w:pPr>
            <w:r>
              <w:rPr>
                <w:b/>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586C27" w:rsidRPr="0070504A" w:rsidRDefault="00586C27" w:rsidP="00586C27">
            <w:pPr>
              <w:jc w:val="both"/>
            </w:pPr>
            <w:r w:rsidRPr="0070504A">
              <w:t>Подпункт 28)</w:t>
            </w:r>
          </w:p>
          <w:p w:rsidR="00586C27" w:rsidRPr="0070504A" w:rsidRDefault="00586C27" w:rsidP="00586C27">
            <w:pPr>
              <w:contextualSpacing/>
              <w:jc w:val="both"/>
            </w:pPr>
            <w:r w:rsidRPr="0070504A">
              <w:t>пункта 2 статьи 225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86C27" w:rsidRPr="0070504A" w:rsidRDefault="00586C27" w:rsidP="00586C27">
            <w:pPr>
              <w:jc w:val="both"/>
              <w:rPr>
                <w:rStyle w:val="s1"/>
              </w:rPr>
            </w:pPr>
            <w:r w:rsidRPr="0070504A">
              <w:rPr>
                <w:rStyle w:val="s1"/>
              </w:rPr>
              <w:t>Статья 225. Совокупный годовой доход</w:t>
            </w:r>
          </w:p>
          <w:p w:rsidR="00586C27" w:rsidRPr="0070504A" w:rsidRDefault="00586C27" w:rsidP="00586C27">
            <w:pPr>
              <w:jc w:val="both"/>
              <w:rPr>
                <w:rStyle w:val="s1"/>
                <w:b w:val="0"/>
              </w:rPr>
            </w:pPr>
            <w:r w:rsidRPr="0070504A">
              <w:rPr>
                <w:rStyle w:val="s1"/>
                <w:b w:val="0"/>
              </w:rPr>
              <w:t>…</w:t>
            </w:r>
          </w:p>
          <w:p w:rsidR="00586C27" w:rsidRPr="0070504A" w:rsidRDefault="00586C27" w:rsidP="00586C27">
            <w:pPr>
              <w:jc w:val="both"/>
              <w:rPr>
                <w:rStyle w:val="s1"/>
                <w:b w:val="0"/>
              </w:rPr>
            </w:pPr>
            <w:r w:rsidRPr="0070504A">
              <w:rPr>
                <w:rStyle w:val="s1"/>
                <w:b w:val="0"/>
              </w:rPr>
              <w:t>2. В целях налогообложения в качестве дохода не рассматриваются:</w:t>
            </w:r>
          </w:p>
          <w:p w:rsidR="00586C27" w:rsidRPr="0070504A" w:rsidRDefault="00586C27" w:rsidP="00586C27">
            <w:pPr>
              <w:jc w:val="both"/>
              <w:rPr>
                <w:rStyle w:val="s1"/>
                <w:b w:val="0"/>
              </w:rPr>
            </w:pPr>
            <w:r w:rsidRPr="0070504A">
              <w:rPr>
                <w:rStyle w:val="s1"/>
                <w:b w:val="0"/>
              </w:rPr>
              <w:t>…</w:t>
            </w:r>
          </w:p>
          <w:p w:rsidR="00586C27" w:rsidRPr="0070504A" w:rsidRDefault="00586C27" w:rsidP="00586C27">
            <w:pPr>
              <w:contextualSpacing/>
              <w:jc w:val="both"/>
            </w:pPr>
            <w:r w:rsidRPr="0070504A">
              <w:rPr>
                <w:rStyle w:val="s1"/>
              </w:rPr>
              <w:t xml:space="preserve">28) отсутствует </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586C27" w:rsidRPr="0070504A" w:rsidRDefault="00586C27" w:rsidP="00586C27">
            <w:pPr>
              <w:jc w:val="both"/>
              <w:rPr>
                <w:rStyle w:val="s1"/>
              </w:rPr>
            </w:pPr>
            <w:r w:rsidRPr="0070504A">
              <w:rPr>
                <w:rStyle w:val="s1"/>
              </w:rPr>
              <w:t>Статья 225. Совокупный годовой доход</w:t>
            </w:r>
          </w:p>
          <w:p w:rsidR="00586C27" w:rsidRPr="0070504A" w:rsidRDefault="00586C27" w:rsidP="00586C27">
            <w:pPr>
              <w:jc w:val="both"/>
              <w:rPr>
                <w:rStyle w:val="s1"/>
                <w:b w:val="0"/>
              </w:rPr>
            </w:pPr>
            <w:r w:rsidRPr="0070504A">
              <w:rPr>
                <w:rStyle w:val="s1"/>
                <w:b w:val="0"/>
              </w:rPr>
              <w:t>…</w:t>
            </w:r>
          </w:p>
          <w:p w:rsidR="00586C27" w:rsidRPr="0070504A" w:rsidRDefault="00586C27" w:rsidP="00586C27">
            <w:pPr>
              <w:jc w:val="both"/>
              <w:rPr>
                <w:rStyle w:val="s1"/>
                <w:b w:val="0"/>
              </w:rPr>
            </w:pPr>
            <w:r w:rsidRPr="0070504A">
              <w:rPr>
                <w:rStyle w:val="s1"/>
                <w:b w:val="0"/>
              </w:rPr>
              <w:t>2. В целях налогообложения в качестве дохода не рассматриваются:</w:t>
            </w:r>
          </w:p>
          <w:p w:rsidR="00586C27" w:rsidRPr="0070504A" w:rsidRDefault="00586C27" w:rsidP="00586C27">
            <w:pPr>
              <w:jc w:val="both"/>
              <w:rPr>
                <w:rStyle w:val="s1"/>
                <w:b w:val="0"/>
              </w:rPr>
            </w:pPr>
            <w:r w:rsidRPr="0070504A">
              <w:rPr>
                <w:rStyle w:val="s1"/>
                <w:b w:val="0"/>
              </w:rPr>
              <w:t>…</w:t>
            </w:r>
          </w:p>
          <w:p w:rsidR="00586C27" w:rsidRPr="0070504A" w:rsidRDefault="00586C27" w:rsidP="00586C27">
            <w:pPr>
              <w:contextualSpacing/>
              <w:jc w:val="both"/>
            </w:pPr>
            <w:r w:rsidRPr="0070504A">
              <w:rPr>
                <w:rStyle w:val="s1"/>
              </w:rPr>
              <w:t>28) объем товара (топлива), определенного договором о переработке сырой нефти и (или) газового конденсата и продуктов их переработки между нефтеперерабатывающим/нефтехимическим заводом и давальцем в качестве безвозвратных объемов (потерь) при переработке давальческого сырья;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6C27" w:rsidRPr="0070504A" w:rsidRDefault="00586C27" w:rsidP="00586C27">
            <w:pPr>
              <w:autoSpaceDE w:val="0"/>
              <w:autoSpaceDN w:val="0"/>
              <w:adjustRightInd w:val="0"/>
              <w:jc w:val="both"/>
            </w:pPr>
            <w:r w:rsidRPr="0070504A">
              <w:t>КМГ -сжег</w:t>
            </w:r>
          </w:p>
          <w:p w:rsidR="00586C27" w:rsidRPr="0070504A" w:rsidRDefault="00586C27" w:rsidP="00586C27">
            <w:pPr>
              <w:autoSpaceDE w:val="0"/>
              <w:autoSpaceDN w:val="0"/>
              <w:adjustRightInd w:val="0"/>
              <w:jc w:val="both"/>
            </w:pPr>
            <w:r w:rsidRPr="0070504A">
              <w:t>Данный подпункт необходимо применить ретроспективно с 1 января 2012 года.</w:t>
            </w:r>
          </w:p>
          <w:p w:rsidR="00586C27" w:rsidRPr="0070504A" w:rsidRDefault="00586C27" w:rsidP="00586C27">
            <w:pPr>
              <w:ind w:firstLine="350"/>
              <w:jc w:val="both"/>
              <w:rPr>
                <w:b/>
              </w:rPr>
            </w:pPr>
            <w:r w:rsidRPr="0070504A">
              <w:rPr>
                <w:b/>
              </w:rPr>
              <w:t>НАДО смотреть в совокупности с поправками в:</w:t>
            </w:r>
          </w:p>
          <w:p w:rsidR="00586C27" w:rsidRPr="0070504A" w:rsidRDefault="00586C27" w:rsidP="00586C27">
            <w:pPr>
              <w:pStyle w:val="ac"/>
              <w:numPr>
                <w:ilvl w:val="0"/>
                <w:numId w:val="9"/>
              </w:numPr>
              <w:spacing w:after="0" w:line="240" w:lineRule="auto"/>
              <w:jc w:val="both"/>
              <w:rPr>
                <w:rFonts w:ascii="Times New Roman" w:hAnsi="Times New Roman"/>
                <w:b/>
                <w:sz w:val="24"/>
                <w:szCs w:val="24"/>
              </w:rPr>
            </w:pPr>
            <w:r w:rsidRPr="0070504A">
              <w:rPr>
                <w:rFonts w:ascii="Times New Roman" w:hAnsi="Times New Roman"/>
                <w:b/>
                <w:sz w:val="24"/>
                <w:szCs w:val="24"/>
              </w:rPr>
              <w:t xml:space="preserve">закон о введении в действие Налогового кодекса (ст.58), </w:t>
            </w:r>
          </w:p>
          <w:p w:rsidR="00586C27" w:rsidRPr="0070504A" w:rsidRDefault="00586C27" w:rsidP="00586C27">
            <w:pPr>
              <w:pStyle w:val="ac"/>
              <w:numPr>
                <w:ilvl w:val="0"/>
                <w:numId w:val="9"/>
              </w:numPr>
              <w:spacing w:after="0" w:line="240" w:lineRule="auto"/>
              <w:jc w:val="both"/>
              <w:rPr>
                <w:rFonts w:ascii="Times New Roman" w:hAnsi="Times New Roman"/>
                <w:b/>
                <w:sz w:val="24"/>
                <w:szCs w:val="24"/>
              </w:rPr>
            </w:pPr>
            <w:r w:rsidRPr="0070504A">
              <w:rPr>
                <w:rFonts w:ascii="Times New Roman" w:hAnsi="Times New Roman"/>
                <w:b/>
                <w:sz w:val="24"/>
                <w:szCs w:val="24"/>
              </w:rPr>
              <w:t>пп76) п.1 ст.1</w:t>
            </w:r>
          </w:p>
          <w:p w:rsidR="00586C27" w:rsidRPr="0070504A" w:rsidRDefault="00586C27" w:rsidP="00586C27">
            <w:pPr>
              <w:pStyle w:val="ac"/>
              <w:numPr>
                <w:ilvl w:val="0"/>
                <w:numId w:val="9"/>
              </w:numPr>
              <w:spacing w:after="0" w:line="240" w:lineRule="auto"/>
              <w:jc w:val="both"/>
              <w:rPr>
                <w:rFonts w:ascii="Times New Roman" w:hAnsi="Times New Roman"/>
                <w:b/>
                <w:sz w:val="24"/>
                <w:szCs w:val="24"/>
              </w:rPr>
            </w:pPr>
            <w:r w:rsidRPr="0070504A">
              <w:rPr>
                <w:rFonts w:ascii="Times New Roman" w:hAnsi="Times New Roman"/>
                <w:b/>
                <w:sz w:val="24"/>
                <w:szCs w:val="24"/>
              </w:rPr>
              <w:t>пп77) п.1 ст.1</w:t>
            </w:r>
          </w:p>
          <w:p w:rsidR="00586C27" w:rsidRPr="0070504A" w:rsidRDefault="00586C27" w:rsidP="00586C27">
            <w:pPr>
              <w:pStyle w:val="ac"/>
              <w:numPr>
                <w:ilvl w:val="0"/>
                <w:numId w:val="9"/>
              </w:numPr>
              <w:spacing w:after="0" w:line="240" w:lineRule="auto"/>
              <w:jc w:val="both"/>
              <w:rPr>
                <w:rFonts w:ascii="Times New Roman" w:hAnsi="Times New Roman"/>
                <w:b/>
                <w:sz w:val="24"/>
                <w:szCs w:val="24"/>
              </w:rPr>
            </w:pPr>
            <w:r w:rsidRPr="0070504A">
              <w:rPr>
                <w:rFonts w:ascii="Times New Roman" w:hAnsi="Times New Roman"/>
                <w:b/>
                <w:sz w:val="24"/>
                <w:szCs w:val="24"/>
              </w:rPr>
              <w:t>пп 27) п.2  ст.225</w:t>
            </w:r>
          </w:p>
          <w:p w:rsidR="00586C27" w:rsidRPr="0070504A" w:rsidRDefault="00586C27" w:rsidP="00586C27">
            <w:pPr>
              <w:pStyle w:val="ac"/>
              <w:numPr>
                <w:ilvl w:val="0"/>
                <w:numId w:val="9"/>
              </w:numPr>
              <w:spacing w:after="0" w:line="240" w:lineRule="auto"/>
              <w:jc w:val="both"/>
              <w:rPr>
                <w:rFonts w:ascii="Times New Roman" w:hAnsi="Times New Roman"/>
                <w:b/>
                <w:sz w:val="24"/>
                <w:szCs w:val="24"/>
              </w:rPr>
            </w:pPr>
            <w:r w:rsidRPr="0070504A">
              <w:rPr>
                <w:rFonts w:ascii="Times New Roman" w:hAnsi="Times New Roman"/>
                <w:b/>
                <w:sz w:val="24"/>
                <w:szCs w:val="24"/>
              </w:rPr>
              <w:t>пп 28) п.2 ст.225</w:t>
            </w:r>
          </w:p>
          <w:p w:rsidR="00586C27" w:rsidRPr="0070504A" w:rsidRDefault="00586C27" w:rsidP="00586C27">
            <w:pPr>
              <w:pStyle w:val="ac"/>
              <w:numPr>
                <w:ilvl w:val="0"/>
                <w:numId w:val="9"/>
              </w:numPr>
              <w:spacing w:after="0" w:line="240" w:lineRule="auto"/>
              <w:jc w:val="both"/>
              <w:rPr>
                <w:rFonts w:ascii="Times New Roman" w:hAnsi="Times New Roman"/>
                <w:b/>
                <w:sz w:val="24"/>
                <w:szCs w:val="24"/>
              </w:rPr>
            </w:pPr>
            <w:r w:rsidRPr="0070504A">
              <w:rPr>
                <w:rFonts w:ascii="Times New Roman" w:hAnsi="Times New Roman"/>
                <w:b/>
                <w:sz w:val="24"/>
                <w:szCs w:val="24"/>
              </w:rPr>
              <w:t>пп35) п.5 ст 372</w:t>
            </w:r>
          </w:p>
          <w:p w:rsidR="00586C27" w:rsidRPr="0070504A" w:rsidRDefault="00586C27" w:rsidP="00586C27">
            <w:pPr>
              <w:pStyle w:val="ac"/>
              <w:numPr>
                <w:ilvl w:val="0"/>
                <w:numId w:val="9"/>
              </w:numPr>
              <w:spacing w:after="0" w:line="240" w:lineRule="auto"/>
              <w:jc w:val="both"/>
              <w:rPr>
                <w:rFonts w:ascii="Times New Roman" w:hAnsi="Times New Roman"/>
                <w:b/>
                <w:sz w:val="24"/>
                <w:szCs w:val="24"/>
              </w:rPr>
            </w:pPr>
            <w:r w:rsidRPr="0070504A">
              <w:rPr>
                <w:rFonts w:ascii="Times New Roman" w:hAnsi="Times New Roman"/>
                <w:b/>
                <w:sz w:val="24"/>
                <w:szCs w:val="24"/>
              </w:rPr>
              <w:t>пп. 24-4) ст.1 Закона об обороте нефтепродуктов</w:t>
            </w:r>
          </w:p>
          <w:p w:rsidR="00586C27" w:rsidRPr="0070504A" w:rsidRDefault="00586C27" w:rsidP="00586C27">
            <w:pPr>
              <w:pStyle w:val="ac"/>
              <w:numPr>
                <w:ilvl w:val="0"/>
                <w:numId w:val="9"/>
              </w:numPr>
              <w:spacing w:after="0" w:line="240" w:lineRule="auto"/>
              <w:jc w:val="both"/>
              <w:rPr>
                <w:rFonts w:ascii="Times New Roman" w:hAnsi="Times New Roman"/>
                <w:b/>
                <w:sz w:val="24"/>
                <w:szCs w:val="24"/>
              </w:rPr>
            </w:pPr>
            <w:r w:rsidRPr="0070504A">
              <w:rPr>
                <w:rFonts w:ascii="Times New Roman" w:hAnsi="Times New Roman"/>
                <w:b/>
                <w:sz w:val="24"/>
                <w:szCs w:val="24"/>
              </w:rPr>
              <w:t>пп. 24-5) ст.1 Закона об обороте нефтепродуктов</w:t>
            </w:r>
          </w:p>
          <w:p w:rsidR="00586C27" w:rsidRPr="0070504A" w:rsidRDefault="00586C27" w:rsidP="00586C27">
            <w:pPr>
              <w:pStyle w:val="ac"/>
              <w:numPr>
                <w:ilvl w:val="0"/>
                <w:numId w:val="9"/>
              </w:numPr>
              <w:spacing w:after="0" w:line="240" w:lineRule="auto"/>
              <w:jc w:val="both"/>
              <w:rPr>
                <w:rFonts w:ascii="Times New Roman" w:hAnsi="Times New Roman"/>
                <w:b/>
                <w:sz w:val="24"/>
                <w:szCs w:val="24"/>
              </w:rPr>
            </w:pPr>
            <w:r w:rsidRPr="0070504A">
              <w:rPr>
                <w:rFonts w:ascii="Times New Roman" w:hAnsi="Times New Roman"/>
                <w:b/>
                <w:sz w:val="24"/>
                <w:szCs w:val="24"/>
              </w:rPr>
              <w:t>пп. 29) ст.1 Закона об обороте нефтепродуктов</w:t>
            </w:r>
          </w:p>
          <w:p w:rsidR="00586C27" w:rsidRPr="0070504A" w:rsidRDefault="00586C27" w:rsidP="00586C27">
            <w:pPr>
              <w:pStyle w:val="ac"/>
              <w:numPr>
                <w:ilvl w:val="0"/>
                <w:numId w:val="9"/>
              </w:numPr>
              <w:spacing w:after="0" w:line="240" w:lineRule="auto"/>
              <w:jc w:val="both"/>
              <w:rPr>
                <w:rFonts w:ascii="Times New Roman" w:hAnsi="Times New Roman"/>
                <w:b/>
                <w:sz w:val="24"/>
                <w:szCs w:val="24"/>
              </w:rPr>
            </w:pPr>
            <w:r w:rsidRPr="0070504A">
              <w:rPr>
                <w:rFonts w:ascii="Times New Roman" w:hAnsi="Times New Roman"/>
                <w:b/>
                <w:sz w:val="24"/>
                <w:szCs w:val="24"/>
              </w:rPr>
              <w:t>п.13 ст.18 пп. Закона об обороте нефтепродуктов</w:t>
            </w:r>
          </w:p>
          <w:p w:rsidR="00586C27" w:rsidRPr="0070504A" w:rsidRDefault="00586C27" w:rsidP="00586C27">
            <w:pPr>
              <w:pStyle w:val="ac"/>
              <w:numPr>
                <w:ilvl w:val="0"/>
                <w:numId w:val="9"/>
              </w:numPr>
              <w:spacing w:after="0" w:line="240" w:lineRule="auto"/>
              <w:jc w:val="both"/>
              <w:rPr>
                <w:rFonts w:ascii="Times New Roman" w:hAnsi="Times New Roman"/>
                <w:b/>
                <w:sz w:val="24"/>
                <w:szCs w:val="24"/>
              </w:rPr>
            </w:pPr>
            <w:r w:rsidRPr="0070504A">
              <w:rPr>
                <w:rFonts w:ascii="Times New Roman" w:hAnsi="Times New Roman"/>
                <w:b/>
                <w:sz w:val="24"/>
                <w:szCs w:val="24"/>
              </w:rPr>
              <w:t xml:space="preserve"> п.1 ст 19 Закона об обороте нефтепродуктов</w:t>
            </w:r>
          </w:p>
        </w:tc>
        <w:tc>
          <w:tcPr>
            <w:tcW w:w="1418" w:type="dxa"/>
          </w:tcPr>
          <w:p w:rsidR="00586C27" w:rsidRPr="0070504A" w:rsidRDefault="00586C27" w:rsidP="00586C27">
            <w:pPr>
              <w:autoSpaceDE w:val="0"/>
              <w:autoSpaceDN w:val="0"/>
              <w:adjustRightInd w:val="0"/>
              <w:jc w:val="both"/>
            </w:pPr>
            <w:r w:rsidRPr="0070504A">
              <w:t>КМГ</w:t>
            </w:r>
          </w:p>
          <w:p w:rsidR="00586C27" w:rsidRPr="0070504A" w:rsidRDefault="00586C27" w:rsidP="00586C27">
            <w:pPr>
              <w:autoSpaceDE w:val="0"/>
              <w:autoSpaceDN w:val="0"/>
              <w:adjustRightInd w:val="0"/>
              <w:jc w:val="both"/>
              <w:rPr>
                <w:b/>
              </w:rPr>
            </w:pPr>
            <w:r w:rsidRPr="0070504A">
              <w:rPr>
                <w:b/>
              </w:rPr>
              <w:t>УАА</w:t>
            </w:r>
          </w:p>
          <w:p w:rsidR="00586C27" w:rsidRPr="0070504A" w:rsidRDefault="00586C27" w:rsidP="00586C27">
            <w:pPr>
              <w:autoSpaceDE w:val="0"/>
              <w:autoSpaceDN w:val="0"/>
              <w:adjustRightInd w:val="0"/>
              <w:jc w:val="both"/>
            </w:pPr>
            <w:r w:rsidRPr="0070504A">
              <w:t xml:space="preserve">Бердаулетова Розиля Джаксыгельдовна </w:t>
            </w:r>
          </w:p>
          <w:p w:rsidR="00586C27" w:rsidRPr="0070504A" w:rsidRDefault="00586C27" w:rsidP="00586C27">
            <w:pPr>
              <w:autoSpaceDE w:val="0"/>
              <w:autoSpaceDN w:val="0"/>
              <w:adjustRightInd w:val="0"/>
              <w:jc w:val="both"/>
            </w:pPr>
            <w:r w:rsidRPr="0070504A">
              <w:t>717845</w:t>
            </w:r>
          </w:p>
          <w:p w:rsidR="00586C27" w:rsidRPr="0070504A" w:rsidRDefault="00586C27" w:rsidP="00586C27">
            <w:pPr>
              <w:autoSpaceDE w:val="0"/>
              <w:autoSpaceDN w:val="0"/>
              <w:adjustRightInd w:val="0"/>
              <w:jc w:val="both"/>
              <w:rPr>
                <w:b/>
              </w:rPr>
            </w:pPr>
            <w:r w:rsidRPr="0070504A">
              <w:rPr>
                <w:b/>
              </w:rPr>
              <w:t>УМ</w:t>
            </w:r>
          </w:p>
          <w:p w:rsidR="00586C27" w:rsidRPr="0070504A" w:rsidRDefault="00586C27" w:rsidP="00586C27">
            <w:pPr>
              <w:autoSpaceDE w:val="0"/>
              <w:autoSpaceDN w:val="0"/>
              <w:adjustRightInd w:val="0"/>
              <w:jc w:val="both"/>
            </w:pPr>
            <w:r w:rsidRPr="0070504A">
              <w:t>Касимова</w:t>
            </w:r>
          </w:p>
          <w:p w:rsidR="00586C27" w:rsidRPr="0070504A" w:rsidRDefault="00586C27" w:rsidP="00586C27">
            <w:pPr>
              <w:autoSpaceDE w:val="0"/>
              <w:autoSpaceDN w:val="0"/>
              <w:adjustRightInd w:val="0"/>
              <w:jc w:val="both"/>
            </w:pPr>
            <w:r w:rsidRPr="0070504A">
              <w:t>Сандугаш</w:t>
            </w:r>
          </w:p>
          <w:p w:rsidR="00586C27" w:rsidRPr="0070504A" w:rsidRDefault="00586C27" w:rsidP="00586C27">
            <w:pPr>
              <w:autoSpaceDE w:val="0"/>
              <w:autoSpaceDN w:val="0"/>
              <w:adjustRightInd w:val="0"/>
              <w:jc w:val="both"/>
            </w:pPr>
            <w:r w:rsidRPr="0070504A">
              <w:t>71-75-22</w:t>
            </w:r>
          </w:p>
          <w:p w:rsidR="00586C27" w:rsidRPr="0070504A" w:rsidRDefault="00586C27" w:rsidP="00586C27">
            <w:pPr>
              <w:contextualSpacing/>
            </w:pPr>
          </w:p>
        </w:tc>
      </w:tr>
      <w:tr w:rsidR="00124A05" w:rsidRPr="0070504A" w:rsidTr="00CB534E">
        <w:tc>
          <w:tcPr>
            <w:tcW w:w="648" w:type="dxa"/>
            <w:shd w:val="clear" w:color="auto" w:fill="auto"/>
          </w:tcPr>
          <w:p w:rsidR="00124A05" w:rsidRPr="0070504A" w:rsidRDefault="001316F7" w:rsidP="00D66F9A">
            <w:pPr>
              <w:jc w:val="center"/>
              <w:rPr>
                <w:b/>
              </w:rPr>
            </w:pPr>
            <w:r>
              <w:rPr>
                <w:b/>
              </w:rPr>
              <w:t>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124A05" w:rsidRPr="0051469E" w:rsidRDefault="00124A05" w:rsidP="00D66F9A">
            <w:pPr>
              <w:jc w:val="both"/>
            </w:pPr>
            <w:r w:rsidRPr="0070504A">
              <w:t>Статья 252 Налогов</w:t>
            </w:r>
            <w:r w:rsidRPr="0070504A">
              <w:lastRenderedPageBreak/>
              <w:t>ого кодекса</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24A05" w:rsidRPr="0070504A" w:rsidRDefault="00124A05" w:rsidP="004755E0">
            <w:pPr>
              <w:jc w:val="both"/>
            </w:pPr>
            <w:r w:rsidRPr="0070504A">
              <w:lastRenderedPageBreak/>
              <w:t xml:space="preserve">Статья 252. Вычеты по расходам на ликвидацию последствий разработки месторождений и сумм </w:t>
            </w:r>
            <w:r w:rsidRPr="0070504A">
              <w:lastRenderedPageBreak/>
              <w:t>отчислений в ликвидационные фонды</w:t>
            </w:r>
          </w:p>
          <w:p w:rsidR="00124A05" w:rsidRPr="0070504A" w:rsidRDefault="005049F0" w:rsidP="004755E0">
            <w:pPr>
              <w:jc w:val="both"/>
            </w:pPr>
            <w:r>
              <w:t xml:space="preserve">1. </w:t>
            </w:r>
            <w:r w:rsidR="00124A05" w:rsidRPr="0070504A">
              <w:t xml:space="preserve">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w:t>
            </w:r>
            <w:r w:rsidR="00124A05" w:rsidRPr="0070504A">
              <w:rPr>
                <w:b/>
              </w:rPr>
              <w:t>сумму отчислений в ликвидационный фонд</w:t>
            </w:r>
            <w:r w:rsidR="00124A05" w:rsidRPr="0070504A">
              <w:t xml:space="preserve">. Указанный вычет производится в размере фактически произведенных недропользователем за налоговый </w:t>
            </w:r>
            <w:r w:rsidR="00124A05" w:rsidRPr="0070504A">
              <w:rPr>
                <w:b/>
              </w:rPr>
              <w:t>период</w:t>
            </w:r>
            <w:r w:rsidR="00124A05" w:rsidRPr="0070504A">
              <w:t xml:space="preserve"> отчислений на специальный депозитный счет в любом банке второго уровня на территории Республики Казахстан.</w:t>
            </w: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5049F0" w:rsidRDefault="005049F0" w:rsidP="004755E0">
            <w:pPr>
              <w:jc w:val="both"/>
            </w:pPr>
          </w:p>
          <w:p w:rsidR="005049F0" w:rsidRDefault="005049F0" w:rsidP="004755E0">
            <w:pPr>
              <w:jc w:val="both"/>
            </w:pPr>
          </w:p>
          <w:p w:rsidR="005049F0" w:rsidRDefault="005049F0" w:rsidP="004755E0">
            <w:pPr>
              <w:jc w:val="both"/>
            </w:pPr>
          </w:p>
          <w:p w:rsidR="005049F0" w:rsidRDefault="005049F0" w:rsidP="004755E0">
            <w:pPr>
              <w:jc w:val="both"/>
            </w:pPr>
          </w:p>
          <w:p w:rsidR="005049F0" w:rsidRDefault="005049F0" w:rsidP="004755E0">
            <w:pPr>
              <w:jc w:val="both"/>
            </w:pPr>
          </w:p>
          <w:p w:rsidR="00124A05" w:rsidRPr="0070504A" w:rsidRDefault="00124A05" w:rsidP="004755E0">
            <w:pPr>
              <w:jc w:val="both"/>
            </w:pPr>
            <w:r w:rsidRPr="0070504A">
              <w:t>Размер и порядок отчислений в ликвидационный фонд устанавливаются контрактом на недропользование.</w:t>
            </w: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5049F0" w:rsidRDefault="005049F0" w:rsidP="004755E0">
            <w:pPr>
              <w:jc w:val="both"/>
            </w:pPr>
          </w:p>
          <w:p w:rsidR="00124A05" w:rsidRPr="0070504A" w:rsidRDefault="00124A05" w:rsidP="004755E0">
            <w:pPr>
              <w:jc w:val="both"/>
            </w:pPr>
            <w:r w:rsidRPr="0070504A">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w:t>
            </w:r>
            <w:r w:rsidRPr="005049F0">
              <w:rPr>
                <w:b/>
              </w:rPr>
              <w:t>фонда</w:t>
            </w:r>
            <w:r w:rsidRPr="0070504A">
              <w:t xml:space="preserve">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статьей 48 настоящего Кодекса, по которому сумма средств нецелевого использования подлежит включению в совокупный годовой доход </w:t>
            </w:r>
            <w:r w:rsidRPr="0070504A">
              <w:lastRenderedPageBreak/>
              <w:t>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124A05" w:rsidRPr="0070504A" w:rsidRDefault="00124A05" w:rsidP="004755E0">
            <w:pPr>
              <w:jc w:val="both"/>
            </w:pPr>
          </w:p>
          <w:p w:rsidR="005049F0" w:rsidRDefault="005049F0" w:rsidP="004755E0">
            <w:pPr>
              <w:jc w:val="both"/>
            </w:pPr>
          </w:p>
          <w:p w:rsidR="00124A05" w:rsidRPr="0070504A" w:rsidRDefault="00124A05" w:rsidP="004755E0">
            <w:pPr>
              <w:jc w:val="both"/>
            </w:pPr>
            <w:r w:rsidRPr="0070504A">
              <w:t>В случае получения недропользователем в соответствии с законодательством Республики Казахстан о недропользовании средств ликвидационного фонда от другого недропользователя при передаче контракта на недропользование такие средства у получившего их недропользователя:</w:t>
            </w:r>
          </w:p>
          <w:p w:rsidR="00124A05" w:rsidRPr="0070504A" w:rsidRDefault="00124A05" w:rsidP="004755E0">
            <w:pPr>
              <w:jc w:val="both"/>
            </w:pPr>
          </w:p>
          <w:p w:rsidR="005049F0" w:rsidRDefault="005049F0" w:rsidP="004755E0">
            <w:pPr>
              <w:jc w:val="both"/>
            </w:pPr>
          </w:p>
          <w:p w:rsidR="00124A05" w:rsidRPr="0070504A" w:rsidRDefault="00124A05" w:rsidP="004755E0">
            <w:pPr>
              <w:jc w:val="both"/>
            </w:pPr>
            <w:r w:rsidRPr="0070504A">
              <w:t xml:space="preserve">не включаются в совокупный годовой доход при условии </w:t>
            </w:r>
            <w:r w:rsidRPr="0070504A">
              <w:rPr>
                <w:b/>
              </w:rPr>
              <w:t>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w:t>
            </w:r>
            <w:r w:rsidRPr="0070504A">
              <w:t>;</w:t>
            </w:r>
          </w:p>
          <w:p w:rsidR="00124A05" w:rsidRPr="0070504A" w:rsidRDefault="00124A05" w:rsidP="004755E0">
            <w:pPr>
              <w:jc w:val="both"/>
            </w:pPr>
            <w:r w:rsidRPr="0070504A">
              <w:t>не подлежат отнесению на вычеты.</w:t>
            </w:r>
          </w:p>
          <w:p w:rsidR="00124A05" w:rsidRPr="00CA4DFF" w:rsidRDefault="00124A05" w:rsidP="00D66F9A">
            <w:pPr>
              <w:ind w:firstLine="34"/>
              <w:jc w:val="both"/>
              <w:rPr>
                <w:bCs/>
              </w:rPr>
            </w:pPr>
            <w:r w:rsidRPr="0070504A">
              <w:t xml:space="preserve">2. Расходы недропользователя, фактически понесенные в течение налогового периода на ликвидацию последствий разработки </w:t>
            </w:r>
            <w:r w:rsidRPr="0070504A">
              <w:rPr>
                <w:b/>
              </w:rPr>
              <w:t>месторождений,</w:t>
            </w:r>
            <w:r w:rsidRPr="0070504A">
              <w:t xml:space="preserve"> относятся на вычеты в том налоговом периоде, в котором они были понесены, за исключением </w:t>
            </w:r>
            <w:r w:rsidRPr="0070504A">
              <w:lastRenderedPageBreak/>
              <w:t xml:space="preserve">расходов, произведенных за счет средств ликвидационного фонда, размещенного на специальном депозитном </w:t>
            </w:r>
            <w:r w:rsidRPr="0070504A">
              <w:rPr>
                <w:b/>
              </w:rPr>
              <w:t>счете</w:t>
            </w:r>
            <w:r w:rsidRPr="0070504A">
              <w:t>.</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124A05" w:rsidRPr="0070504A" w:rsidRDefault="00124A05" w:rsidP="004755E0">
            <w:pPr>
              <w:jc w:val="both"/>
            </w:pPr>
            <w:r w:rsidRPr="0070504A">
              <w:rPr>
                <w:b/>
              </w:rPr>
              <w:lastRenderedPageBreak/>
              <w:t>Статья 252</w:t>
            </w:r>
            <w:r w:rsidRPr="0070504A">
              <w:t xml:space="preserve">. Вычеты по расходам, </w:t>
            </w:r>
            <w:r w:rsidRPr="0070504A">
              <w:rPr>
                <w:b/>
              </w:rPr>
              <w:t xml:space="preserve">связанным с ликвидацией </w:t>
            </w:r>
            <w:r w:rsidRPr="0070504A">
              <w:rPr>
                <w:b/>
              </w:rPr>
              <w:lastRenderedPageBreak/>
              <w:t>последствий разработки месторождений</w:t>
            </w:r>
            <w:r w:rsidRPr="0070504A">
              <w:t xml:space="preserve"> </w:t>
            </w:r>
          </w:p>
          <w:p w:rsidR="00124A05" w:rsidRPr="0070504A" w:rsidRDefault="00124A05" w:rsidP="004755E0">
            <w:pPr>
              <w:jc w:val="both"/>
              <w:rPr>
                <w:b/>
              </w:rPr>
            </w:pPr>
            <w:r w:rsidRPr="0070504A">
              <w:t xml:space="preserve">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w:t>
            </w:r>
            <w:r w:rsidRPr="0070504A">
              <w:rPr>
                <w:b/>
              </w:rPr>
              <w:t xml:space="preserve">суммы затрат и отчислений, связанных с обеспечением его обязательства по ликвидации последствий разработки месторождений. </w:t>
            </w:r>
            <w:r w:rsidRPr="0070504A">
              <w:t xml:space="preserve">Указанный вычет производится в размере фактически произведенных недропользователем за налоговый период </w:t>
            </w:r>
            <w:r w:rsidRPr="0070504A">
              <w:rPr>
                <w:b/>
              </w:rPr>
              <w:t xml:space="preserve">затрат, направленных на исполнение определенных законодательством Республики Казахстан обязательств недропользователя по ликвидации последствий разработки месторождения, включая, но не ограничиваясь: </w:t>
            </w:r>
            <w:r w:rsidRPr="0070504A">
              <w:t xml:space="preserve">отчислений на специальный депозитный счет в любом банке второго уровня на территории Республики Казахстан, </w:t>
            </w:r>
            <w:r w:rsidRPr="0070504A">
              <w:rPr>
                <w:b/>
              </w:rPr>
              <w:t>определенный в качестве Ликвидационного фонда, отчислений на банковский вклад</w:t>
            </w:r>
            <w:r w:rsidRPr="0070504A">
              <w:t xml:space="preserve">, </w:t>
            </w:r>
            <w:r w:rsidRPr="0070504A">
              <w:rPr>
                <w:b/>
              </w:rPr>
              <w:t>являющийся предметом залога.</w:t>
            </w:r>
            <w:r w:rsidRPr="0070504A">
              <w:t xml:space="preserve"> </w:t>
            </w:r>
            <w:r w:rsidRPr="0070504A">
              <w:rPr>
                <w:b/>
              </w:rPr>
              <w:t xml:space="preserve">Затраты, связанные с получением гарантии, а также страхованием обязательства </w:t>
            </w:r>
            <w:r w:rsidRPr="0070504A">
              <w:rPr>
                <w:b/>
              </w:rPr>
              <w:lastRenderedPageBreak/>
              <w:t xml:space="preserve">недропользователя по ликвидации последствий разработки месторождения относятся на вычеты в порядке, предусмотренном параграфом 2 настоящего Кодекса. </w:t>
            </w:r>
          </w:p>
          <w:p w:rsidR="00124A05" w:rsidRPr="0070504A" w:rsidRDefault="00124A05" w:rsidP="004755E0">
            <w:pPr>
              <w:jc w:val="both"/>
              <w:rPr>
                <w:b/>
              </w:rPr>
            </w:pPr>
            <w:r w:rsidRPr="0070504A">
              <w:t xml:space="preserve">Размер и порядок отчислений в ликвидационный фонд устанавливаются контрактом на недропользование. </w:t>
            </w:r>
            <w:r w:rsidRPr="0070504A">
              <w:rPr>
                <w:b/>
              </w:rPr>
              <w:t xml:space="preserve">Размер отчислений на банковский счет, являющийся предметом залога, определяется в соответствии с законодательством Республики Казахстан. </w:t>
            </w:r>
          </w:p>
          <w:p w:rsidR="00124A05" w:rsidRPr="0070504A" w:rsidRDefault="00124A05" w:rsidP="004755E0">
            <w:pPr>
              <w:jc w:val="both"/>
            </w:pPr>
            <w:r w:rsidRPr="0070504A">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w:t>
            </w:r>
            <w:r w:rsidRPr="0070504A">
              <w:rPr>
                <w:b/>
              </w:rPr>
              <w:t>фонда</w:t>
            </w:r>
            <w:r w:rsidRPr="0070504A">
              <w:t xml:space="preserve"> </w:t>
            </w:r>
            <w:r w:rsidRPr="0070504A">
              <w:rPr>
                <w:b/>
              </w:rPr>
              <w:t>или банковского вклада, являвшегося предметом залога,</w:t>
            </w:r>
            <w:r w:rsidRPr="0070504A">
              <w:t xml:space="preserve">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статьей 48 настоящего Кодекса, по которому сумма средств нецелевого использования </w:t>
            </w:r>
            <w:r w:rsidRPr="0070504A">
              <w:lastRenderedPageBreak/>
              <w:t>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124A05" w:rsidRPr="0070504A" w:rsidRDefault="00124A05" w:rsidP="004755E0">
            <w:pPr>
              <w:jc w:val="both"/>
            </w:pPr>
            <w:r w:rsidRPr="0070504A">
              <w:t xml:space="preserve">В случае получения недропользователем в соответствии с законодательством Республики Казахстан о недропользовании средств ликвидационного </w:t>
            </w:r>
            <w:r w:rsidRPr="0070504A">
              <w:rPr>
                <w:b/>
              </w:rPr>
              <w:t>фонда или прав по заложенному банковскому вкладу,</w:t>
            </w:r>
            <w:r w:rsidRPr="0070504A">
              <w:t xml:space="preserve"> от другого недропользователя при передаче контракта на недропользование такие средства у получившего их недропользователя:</w:t>
            </w:r>
          </w:p>
          <w:p w:rsidR="00124A05" w:rsidRPr="0070504A" w:rsidRDefault="00124A05" w:rsidP="004755E0">
            <w:pPr>
              <w:jc w:val="both"/>
              <w:rPr>
                <w:b/>
              </w:rPr>
            </w:pPr>
            <w:r w:rsidRPr="0070504A">
              <w:t xml:space="preserve">   не включаются в совокупный годовой доход </w:t>
            </w:r>
            <w:r w:rsidRPr="0070504A">
              <w:rPr>
                <w:b/>
              </w:rPr>
              <w:t>при условии сохранения их целевого назначения;</w:t>
            </w:r>
          </w:p>
          <w:p w:rsidR="00124A05" w:rsidRPr="0070504A" w:rsidRDefault="00124A05" w:rsidP="004755E0">
            <w:pPr>
              <w:jc w:val="both"/>
            </w:pPr>
            <w:r w:rsidRPr="0070504A">
              <w:t xml:space="preserve">  </w:t>
            </w:r>
          </w:p>
          <w:p w:rsidR="00124A05" w:rsidRPr="0070504A" w:rsidRDefault="00124A05" w:rsidP="004755E0">
            <w:pPr>
              <w:jc w:val="both"/>
            </w:pPr>
          </w:p>
          <w:p w:rsidR="00124A05" w:rsidRPr="0070504A" w:rsidRDefault="00124A05" w:rsidP="004755E0">
            <w:pPr>
              <w:jc w:val="both"/>
            </w:pPr>
          </w:p>
          <w:p w:rsidR="00124A05" w:rsidRPr="0070504A" w:rsidRDefault="00124A05" w:rsidP="004755E0">
            <w:pPr>
              <w:jc w:val="both"/>
            </w:pPr>
          </w:p>
          <w:p w:rsidR="005049F0" w:rsidRDefault="005049F0" w:rsidP="004755E0">
            <w:pPr>
              <w:jc w:val="both"/>
            </w:pPr>
          </w:p>
          <w:p w:rsidR="00124A05" w:rsidRPr="0070504A" w:rsidRDefault="00124A05" w:rsidP="004755E0">
            <w:pPr>
              <w:jc w:val="both"/>
            </w:pPr>
            <w:r w:rsidRPr="0070504A">
              <w:t>не подлежат отнесению на вычеты.</w:t>
            </w:r>
          </w:p>
          <w:p w:rsidR="00124A05" w:rsidRPr="0070504A" w:rsidRDefault="00124A05" w:rsidP="004755E0">
            <w:pPr>
              <w:jc w:val="both"/>
              <w:rPr>
                <w:b/>
              </w:rPr>
            </w:pPr>
            <w:r w:rsidRPr="0070504A">
              <w:t xml:space="preserve">2. Расходы недропользователя, фактически понесенные в течение налогового периода на ликвидацию последствий разработки </w:t>
            </w:r>
            <w:r w:rsidRPr="0070504A">
              <w:rPr>
                <w:b/>
              </w:rPr>
              <w:t>месторождений,</w:t>
            </w:r>
            <w:r w:rsidRPr="0070504A">
              <w:t xml:space="preserve"> </w:t>
            </w:r>
            <w:r w:rsidRPr="0070504A">
              <w:rPr>
                <w:b/>
              </w:rPr>
              <w:t xml:space="preserve">включая прогрессивную ликвидацию, ликвидацию загрязнений и (или) отходов, образованных на </w:t>
            </w:r>
            <w:r w:rsidRPr="0070504A">
              <w:rPr>
                <w:b/>
              </w:rPr>
              <w:lastRenderedPageBreak/>
              <w:t>контрактной территории до заключения контракта на недропользование,</w:t>
            </w:r>
            <w:r w:rsidRPr="0070504A">
              <w:t xml:space="preserve">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w:t>
            </w:r>
            <w:r w:rsidRPr="0070504A">
              <w:rPr>
                <w:b/>
              </w:rPr>
              <w:t>счете</w:t>
            </w:r>
            <w:r w:rsidRPr="0070504A">
              <w:t xml:space="preserve"> </w:t>
            </w:r>
            <w:r w:rsidRPr="0070504A">
              <w:rPr>
                <w:b/>
              </w:rPr>
              <w:t>и банковского вклада, являющегося обеспечением обязательства недропользователя по ликвидации последствий разработки месторождения.</w:t>
            </w:r>
          </w:p>
          <w:p w:rsidR="00124A05" w:rsidRPr="00CA4DFF" w:rsidRDefault="00124A05" w:rsidP="00D66F9A">
            <w:pPr>
              <w:ind w:firstLine="34"/>
              <w:jc w:val="both"/>
              <w:rPr>
                <w:bCs/>
              </w:rPr>
            </w:pPr>
            <w:r w:rsidRPr="0070504A">
              <w:rPr>
                <w:b/>
              </w:rPr>
              <w:t>Порядок, установленный настоящим пунктом, применятся также к расходам на ликвидацию загрязнений и (или) отходов, переданных в государственную собственность, если обязательство по их ликвидации возложено на недропользователя в судебном порядке.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24A05" w:rsidRPr="0070504A" w:rsidRDefault="00124A05" w:rsidP="004755E0">
            <w:pPr>
              <w:jc w:val="both"/>
            </w:pPr>
            <w:r w:rsidRPr="0070504A">
              <w:lastRenderedPageBreak/>
              <w:t xml:space="preserve">Требуется приведение в соответствие норм Налогового кодекса и Кодекса РК «О недрах и </w:t>
            </w:r>
            <w:r w:rsidRPr="0070504A">
              <w:lastRenderedPageBreak/>
              <w:t>недропользовании» (далее – Кодекс о недрах) в части вычета затрат на ликвидацию последствий разработки месторождений.</w:t>
            </w:r>
          </w:p>
          <w:p w:rsidR="00124A05" w:rsidRPr="0070504A" w:rsidRDefault="00124A05" w:rsidP="004755E0">
            <w:pPr>
              <w:jc w:val="both"/>
            </w:pPr>
            <w:r w:rsidRPr="0070504A">
              <w:t>В соответствии с Кодексом о недрах у недропользователей возможно возникновение дополнительно трех категорий затрат:</w:t>
            </w:r>
          </w:p>
          <w:p w:rsidR="00124A05" w:rsidRPr="0070504A" w:rsidRDefault="00124A05" w:rsidP="004755E0">
            <w:pPr>
              <w:pStyle w:val="ac"/>
              <w:numPr>
                <w:ilvl w:val="0"/>
                <w:numId w:val="10"/>
              </w:numPr>
              <w:spacing w:after="0" w:line="240" w:lineRule="auto"/>
              <w:ind w:left="316" w:firstLine="0"/>
              <w:jc w:val="both"/>
              <w:rPr>
                <w:rFonts w:ascii="Times New Roman" w:hAnsi="Times New Roman"/>
                <w:sz w:val="24"/>
                <w:szCs w:val="24"/>
              </w:rPr>
            </w:pPr>
            <w:r w:rsidRPr="0070504A">
              <w:rPr>
                <w:rFonts w:ascii="Times New Roman" w:hAnsi="Times New Roman"/>
                <w:sz w:val="24"/>
                <w:szCs w:val="24"/>
              </w:rPr>
              <w:t>отчисления на банковский вклад, являющийся предметом залога, обеспечивающего исполнение недропользователем обязательств по ликвидации последствий разработки месторождений;</w:t>
            </w:r>
          </w:p>
          <w:p w:rsidR="00124A05" w:rsidRPr="0070504A" w:rsidRDefault="00124A05" w:rsidP="004755E0">
            <w:pPr>
              <w:pStyle w:val="ac"/>
              <w:numPr>
                <w:ilvl w:val="0"/>
                <w:numId w:val="10"/>
              </w:numPr>
              <w:spacing w:after="0" w:line="240" w:lineRule="auto"/>
              <w:ind w:left="316" w:firstLine="0"/>
              <w:jc w:val="both"/>
              <w:rPr>
                <w:rFonts w:ascii="Times New Roman" w:hAnsi="Times New Roman"/>
                <w:sz w:val="24"/>
                <w:szCs w:val="24"/>
              </w:rPr>
            </w:pPr>
            <w:r w:rsidRPr="0070504A">
              <w:rPr>
                <w:rFonts w:ascii="Times New Roman" w:hAnsi="Times New Roman"/>
                <w:sz w:val="24"/>
                <w:szCs w:val="24"/>
              </w:rPr>
              <w:t>затраты на получение гарантии банка второго уровня, иностранного банка или организации, акции которой обращаются на организованном рынке ценных бумаг, соответствующих минимальным индивидуальным кредитным рейтингам, определенным компетентным органом;</w:t>
            </w:r>
          </w:p>
          <w:p w:rsidR="00124A05" w:rsidRPr="0070504A" w:rsidRDefault="00124A05" w:rsidP="004755E0">
            <w:pPr>
              <w:pStyle w:val="ac"/>
              <w:numPr>
                <w:ilvl w:val="0"/>
                <w:numId w:val="10"/>
              </w:numPr>
              <w:spacing w:after="0" w:line="240" w:lineRule="auto"/>
              <w:ind w:left="316" w:firstLine="0"/>
              <w:jc w:val="both"/>
              <w:rPr>
                <w:rFonts w:ascii="Times New Roman" w:hAnsi="Times New Roman"/>
                <w:sz w:val="24"/>
                <w:szCs w:val="24"/>
              </w:rPr>
            </w:pPr>
            <w:r w:rsidRPr="0070504A">
              <w:rPr>
                <w:rFonts w:ascii="Times New Roman" w:hAnsi="Times New Roman"/>
                <w:sz w:val="24"/>
                <w:szCs w:val="24"/>
              </w:rPr>
              <w:t>страховые премии и иные затраты, связанные со страхованием обязательств по ликвидации последствий разработки месторождений.</w:t>
            </w:r>
          </w:p>
          <w:p w:rsidR="00124A05" w:rsidRPr="0070504A" w:rsidRDefault="00124A05" w:rsidP="004755E0">
            <w:pPr>
              <w:jc w:val="both"/>
            </w:pPr>
            <w:r w:rsidRPr="0070504A">
              <w:t xml:space="preserve">Если затраты, связанные со страхованием, получением гарантии, будут урегулированы общими нормами Налогового кодекса по вычетам, то для отчислений на банковский вклад, являющийся предметом залога, </w:t>
            </w:r>
            <w:r w:rsidRPr="0070504A">
              <w:lastRenderedPageBreak/>
              <w:t xml:space="preserve">необходимо предусмотреть порядок вычета, аналогичный вычету отчислений на Ликвидационный фонд. </w:t>
            </w:r>
          </w:p>
          <w:p w:rsidR="00124A05" w:rsidRPr="0070504A" w:rsidRDefault="00124A05" w:rsidP="004755E0">
            <w:pPr>
              <w:jc w:val="both"/>
            </w:pPr>
            <w:r w:rsidRPr="0070504A">
              <w:t xml:space="preserve">Также необходимо для всех категорий недропользователей сохранить право вычета в отчетном налоговом периоде затрат, произведенных на ликвидацию последствий разработки месторождений в соответствующем налоговом периоде, в том числе в порядке «прогрессивной ликвидации». </w:t>
            </w:r>
          </w:p>
          <w:p w:rsidR="00124A05" w:rsidRPr="0070504A" w:rsidRDefault="00124A05" w:rsidP="004755E0">
            <w:pPr>
              <w:jc w:val="both"/>
            </w:pPr>
            <w:r w:rsidRPr="0070504A">
              <w:t xml:space="preserve">Потери бюджета отсутствуют в связи с введением нового порядка финансирования обязательств недропользователей на ликвидацию последствий разработки месторождений (по новым контрактам на недропользование и контрактам, не предусматривавшим ранее обязательства по формированию Ликвидационного фонда) взамен ранее существовавшего порядка формирования Ликвидационного фонда, налоговый учет отчислений в который осуществлялся в аналогичном порядке. </w:t>
            </w:r>
          </w:p>
          <w:p w:rsidR="00124A05" w:rsidRPr="0070504A" w:rsidRDefault="00124A05" w:rsidP="004755E0">
            <w:pPr>
              <w:jc w:val="both"/>
            </w:pPr>
          </w:p>
          <w:p w:rsidR="00124A05" w:rsidRPr="0070504A" w:rsidRDefault="00124A05" w:rsidP="00D66F9A">
            <w:pPr>
              <w:jc w:val="both"/>
            </w:pPr>
            <w:r w:rsidRPr="0070504A">
              <w:t xml:space="preserve">На контрактной территории дочерних и зависимых организаций АО НК КМГ имеются «исторические» (допущенные предыдущими собственниками) загрязнения. В соответствии с </w:t>
            </w:r>
            <w:r w:rsidRPr="0070504A">
              <w:lastRenderedPageBreak/>
              <w:t>Экологическим кодексом такие отходы могут быть переданы в республиканскую и/или коммунальную собственность, при этом обязательство по их утилизации может быть возложено на недропользователя.  Ликвидация всех видов загрязнений отвечает государственным и общественным интересам. Однако, при проведении работ по ликвидации «исторических» загрязнений возникают риски исключения налоговыми органами затрат из вычетов по контрактной деятельности, что влечет дополнительное начисление налогов, а также пени и штрафов. В целях стимулирования направления природопользователями средств на ликвидацию всех загрязнений, имеющихся на контрактной территории, вне зависимости от того, кем и в какой период они произведены,  передавались ли отходы в государственную собственность или нет, следует уточнить п.2 ст.252 Налогового кодекса, предусмотрев напрямую право недропользователя относить расходы по ликвидации всех загрязнений на вычеты по контрактной деятельности в составе вычетов по расходам на ликвидацию последствий разработки месторождений.</w:t>
            </w:r>
          </w:p>
        </w:tc>
        <w:tc>
          <w:tcPr>
            <w:tcW w:w="1418" w:type="dxa"/>
          </w:tcPr>
          <w:p w:rsidR="00124A05" w:rsidRPr="0070504A" w:rsidRDefault="00124A05" w:rsidP="00D66F9A">
            <w:pPr>
              <w:contextualSpacing/>
            </w:pPr>
            <w:r w:rsidRPr="0070504A">
              <w:lastRenderedPageBreak/>
              <w:t>КМГ</w:t>
            </w:r>
          </w:p>
        </w:tc>
      </w:tr>
      <w:tr w:rsidR="00124A05" w:rsidRPr="0070504A" w:rsidTr="00CB534E">
        <w:tc>
          <w:tcPr>
            <w:tcW w:w="648" w:type="dxa"/>
            <w:shd w:val="clear" w:color="auto" w:fill="auto"/>
          </w:tcPr>
          <w:p w:rsidR="00124A05" w:rsidRPr="0070504A" w:rsidRDefault="001316F7" w:rsidP="004755E0">
            <w:pPr>
              <w:jc w:val="center"/>
              <w:rPr>
                <w:b/>
              </w:rPr>
            </w:pPr>
            <w:r>
              <w:rPr>
                <w:b/>
              </w:rPr>
              <w:lastRenderedPageBreak/>
              <w:t>3</w:t>
            </w:r>
          </w:p>
        </w:tc>
        <w:tc>
          <w:tcPr>
            <w:tcW w:w="1161" w:type="dxa"/>
          </w:tcPr>
          <w:p w:rsidR="00124A05" w:rsidRPr="0070504A" w:rsidRDefault="00124A05" w:rsidP="004755E0">
            <w:pPr>
              <w:contextualSpacing/>
            </w:pPr>
            <w:r>
              <w:t>п</w:t>
            </w:r>
            <w:r w:rsidRPr="005769A2">
              <w:t xml:space="preserve">.2. </w:t>
            </w:r>
            <w:r>
              <w:t>С</w:t>
            </w:r>
            <w:r w:rsidRPr="005769A2">
              <w:t>тать</w:t>
            </w:r>
            <w:r>
              <w:t>я</w:t>
            </w:r>
            <w:r w:rsidRPr="005769A2">
              <w:t xml:space="preserve"> 252 </w:t>
            </w:r>
          </w:p>
        </w:tc>
        <w:tc>
          <w:tcPr>
            <w:tcW w:w="3828" w:type="dxa"/>
          </w:tcPr>
          <w:p w:rsidR="00124A05" w:rsidRPr="005769A2" w:rsidRDefault="00124A05" w:rsidP="002B4679">
            <w:pPr>
              <w:jc w:val="both"/>
            </w:pPr>
            <w:r w:rsidRPr="005769A2">
              <w:rPr>
                <w:b/>
              </w:rPr>
              <w:t>Статья 252</w:t>
            </w:r>
            <w:r w:rsidRPr="005769A2">
              <w:t>. Вычеты по расходам на ликвидацию последствий разработки месторождений и сумм отчислений в ликвидационные фонды</w:t>
            </w:r>
          </w:p>
          <w:p w:rsidR="00124A05" w:rsidRPr="005769A2" w:rsidRDefault="00124A05" w:rsidP="002B4679">
            <w:pPr>
              <w:jc w:val="both"/>
            </w:pPr>
            <w:r w:rsidRPr="005769A2">
              <w:t>…</w:t>
            </w:r>
          </w:p>
          <w:p w:rsidR="00124A05" w:rsidRPr="0070504A" w:rsidRDefault="00124A05" w:rsidP="004755E0">
            <w:pPr>
              <w:contextualSpacing/>
              <w:jc w:val="both"/>
              <w:rPr>
                <w:rStyle w:val="s1"/>
                <w:b w:val="0"/>
                <w:bCs w:val="0"/>
              </w:rPr>
            </w:pPr>
            <w:r w:rsidRPr="005769A2">
              <w:t xml:space="preserve">2. Расходы недропользователя, фактически понесенные в течение налогового периода на ликвидацию последствий разработки месторождений, относятся на вычеты в том налоговом периоде, в котором они </w:t>
            </w:r>
            <w:r w:rsidRPr="005769A2">
              <w:lastRenderedPageBreak/>
              <w:t>были понесены, за исключением расходов, произведенных за счет средств ликвидационного фонда, размещенного на специальном депозитном счете.</w:t>
            </w:r>
          </w:p>
        </w:tc>
        <w:tc>
          <w:tcPr>
            <w:tcW w:w="3856" w:type="dxa"/>
          </w:tcPr>
          <w:p w:rsidR="00124A05" w:rsidRPr="005769A2" w:rsidRDefault="00124A05" w:rsidP="002B4679">
            <w:pPr>
              <w:jc w:val="both"/>
            </w:pPr>
            <w:r w:rsidRPr="005769A2">
              <w:rPr>
                <w:b/>
              </w:rPr>
              <w:lastRenderedPageBreak/>
              <w:t>Статья 252</w:t>
            </w:r>
            <w:r w:rsidRPr="005769A2">
              <w:t>. Вычеты по расходам на ликвидацию последствий разработки месторождений и сумм отчислений в ликвидационные фонды</w:t>
            </w:r>
          </w:p>
          <w:p w:rsidR="00124A05" w:rsidRPr="005769A2" w:rsidRDefault="00124A05" w:rsidP="002B4679">
            <w:pPr>
              <w:jc w:val="both"/>
            </w:pPr>
            <w:r w:rsidRPr="005769A2">
              <w:t>…</w:t>
            </w:r>
          </w:p>
          <w:p w:rsidR="00124A05" w:rsidRPr="005769A2" w:rsidRDefault="00124A05" w:rsidP="002B4679">
            <w:pPr>
              <w:jc w:val="both"/>
              <w:rPr>
                <w:b/>
              </w:rPr>
            </w:pPr>
            <w:r w:rsidRPr="005769A2">
              <w:t xml:space="preserve">2. Расходы недропользователя, фактически понесенные в течение налогового периода на ликвидацию последствий разработки месторождений, </w:t>
            </w:r>
            <w:r w:rsidRPr="005769A2">
              <w:rPr>
                <w:b/>
              </w:rPr>
              <w:t>включая ликвидацию</w:t>
            </w:r>
            <w:r w:rsidRPr="005769A2">
              <w:t xml:space="preserve"> </w:t>
            </w:r>
            <w:r w:rsidRPr="005769A2">
              <w:rPr>
                <w:b/>
              </w:rPr>
              <w:t xml:space="preserve">загрязнений и (или) отходов, образованных на </w:t>
            </w:r>
            <w:r w:rsidRPr="005769A2">
              <w:rPr>
                <w:b/>
              </w:rPr>
              <w:lastRenderedPageBreak/>
              <w:t xml:space="preserve">контрактной территории до заключения контракта на недропользование, </w:t>
            </w:r>
            <w:r w:rsidRPr="005769A2">
              <w:t>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w:t>
            </w:r>
            <w:r w:rsidRPr="005769A2">
              <w:rPr>
                <w:b/>
              </w:rPr>
              <w:t>.</w:t>
            </w:r>
          </w:p>
          <w:p w:rsidR="00124A05" w:rsidRPr="0070504A" w:rsidRDefault="00124A05" w:rsidP="004755E0">
            <w:pPr>
              <w:contextualSpacing/>
              <w:jc w:val="both"/>
              <w:rPr>
                <w:rStyle w:val="s1"/>
                <w:b w:val="0"/>
                <w:bCs w:val="0"/>
              </w:rPr>
            </w:pPr>
            <w:r w:rsidRPr="005769A2">
              <w:rPr>
                <w:b/>
              </w:rPr>
              <w:t>Порядок, установленный настоящим пунктом, применятся также к расходам на ликвидацию загрязнений и (или) отходов,   переданных в государственную собственность, если обязательство по их ликвидации возложено на недропользователя в судебном порядке.</w:t>
            </w:r>
          </w:p>
        </w:tc>
        <w:tc>
          <w:tcPr>
            <w:tcW w:w="3969" w:type="dxa"/>
          </w:tcPr>
          <w:p w:rsidR="00124A05" w:rsidRPr="0070504A" w:rsidRDefault="00124A05" w:rsidP="004755E0">
            <w:pPr>
              <w:contextualSpacing/>
              <w:jc w:val="both"/>
              <w:rPr>
                <w:bCs/>
              </w:rPr>
            </w:pPr>
            <w:r w:rsidRPr="005769A2">
              <w:lastRenderedPageBreak/>
              <w:t xml:space="preserve">На контрактной территории дочерних и зависимых организаций АО НК КМГ имеются «исторические» (допущенные предыдущими собственниками) загрязнения. В соответствии с Экологическим кодексом такие отходы могут быть переданы в республиканскую и/или коммунальную собственность, при этом обязательство по их утилизации может быть возложено на недропользователя.  Ликвидация </w:t>
            </w:r>
            <w:r w:rsidRPr="005769A2">
              <w:lastRenderedPageBreak/>
              <w:t>всех видов загрязнений отвечает государственным и общественным интересам. Однако, при проведении работ по ликвидации «исторических» загрязнений возникают риски исключения налоговыми органами затрат из вычетов по контрактной деятельности, что влечет дополнительное начисление налогов, а также пени и штрафов. В целях стимулирования направления природопользователями средств на ликвидацию всех загрязнений, имеющихся на контрактной территории, вне зависимости от того, кем и в какой период они произведены,  передавались ли отходы в государственную собственность или нет, следует уточнить п.2 ст.252 Налогового кодекса, предусмотрев напрямую право недропользователя относить расходы по ликвидации всех загрязнений на вычеты по контрактной деятельности в составе вычетов по расходам на ликвидацию последствий разработки месторождений.</w:t>
            </w:r>
          </w:p>
        </w:tc>
        <w:tc>
          <w:tcPr>
            <w:tcW w:w="1418" w:type="dxa"/>
          </w:tcPr>
          <w:p w:rsidR="00124A05" w:rsidRPr="005769A2" w:rsidRDefault="00124A05" w:rsidP="002B4679">
            <w:r w:rsidRPr="005769A2">
              <w:lastRenderedPageBreak/>
              <w:t>АО Озенмунайгаз</w:t>
            </w:r>
          </w:p>
          <w:p w:rsidR="00124A05" w:rsidRPr="005769A2" w:rsidRDefault="00124A05" w:rsidP="002B4679">
            <w:r w:rsidRPr="005769A2">
              <w:t>Алибаев С.А.</w:t>
            </w:r>
          </w:p>
          <w:p w:rsidR="00124A05" w:rsidRPr="0070504A" w:rsidRDefault="00124A05" w:rsidP="004755E0">
            <w:pPr>
              <w:contextualSpacing/>
            </w:pPr>
            <w:r w:rsidRPr="005769A2">
              <w:t>8-72934-63-161</w:t>
            </w:r>
          </w:p>
        </w:tc>
      </w:tr>
      <w:tr w:rsidR="00124A05" w:rsidRPr="00F37A2E" w:rsidTr="00CB534E">
        <w:tc>
          <w:tcPr>
            <w:tcW w:w="648" w:type="dxa"/>
            <w:shd w:val="clear" w:color="auto" w:fill="auto"/>
          </w:tcPr>
          <w:p w:rsidR="00124A05" w:rsidRPr="00F250E1" w:rsidRDefault="001316F7" w:rsidP="002B4679">
            <w:pPr>
              <w:jc w:val="center"/>
              <w:rPr>
                <w:b/>
              </w:rPr>
            </w:pPr>
            <w:r>
              <w:rPr>
                <w:b/>
                <w:sz w:val="28"/>
              </w:rPr>
              <w:lastRenderedPageBreak/>
              <w:t>4</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124A05" w:rsidRPr="005769A2" w:rsidRDefault="00124A05" w:rsidP="00F77217">
            <w:r w:rsidRPr="007414B0">
              <w:t>Пункт 1 статьи 258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24A05" w:rsidRPr="007414B0" w:rsidRDefault="00124A05" w:rsidP="004755E0">
            <w:pPr>
              <w:jc w:val="both"/>
              <w:rPr>
                <w:b/>
              </w:rPr>
            </w:pPr>
            <w:r w:rsidRPr="007414B0">
              <w:rPr>
                <w:b/>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124A05" w:rsidRPr="007414B0" w:rsidRDefault="00124A05" w:rsidP="004755E0">
            <w:pPr>
              <w:ind w:firstLine="426"/>
              <w:jc w:val="both"/>
            </w:pPr>
            <w:bookmarkStart w:id="1" w:name="SUB2580100"/>
            <w:bookmarkEnd w:id="1"/>
            <w:r w:rsidRPr="007414B0">
              <w:t xml:space="preserve">1. Расходы, фактически произведенные </w:t>
            </w:r>
            <w:r w:rsidRPr="007414B0">
              <w:lastRenderedPageBreak/>
              <w:t xml:space="preserve">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w:t>
            </w:r>
            <w:bookmarkStart w:id="2" w:name="sub1006066062"/>
            <w:r w:rsidRPr="007414B0">
              <w:rPr>
                <w:u w:val="single"/>
              </w:rPr>
              <w:t>подпунктах 2) - 6), 8) - 15) пункта 2 статьи 266</w:t>
            </w:r>
            <w:r w:rsidRPr="007414B0">
              <w:t xml:space="preserve"> настоящего Кодекса, и иные расходы, подлежащие вычету в соответствии с настоящим Кодексом, образуют отдельную группу амортизируемых активов. При этом к расходам, указанным в настоящем пункте, относятся:</w:t>
            </w:r>
          </w:p>
          <w:p w:rsidR="00124A05" w:rsidRPr="007414B0" w:rsidRDefault="00124A05" w:rsidP="004755E0">
            <w:pPr>
              <w:ind w:firstLine="426"/>
              <w:jc w:val="both"/>
            </w:pPr>
            <w:bookmarkStart w:id="3" w:name="SUB2580101"/>
            <w:bookmarkEnd w:id="3"/>
            <w:r w:rsidRPr="007414B0">
              <w:t xml:space="preserve">1) затраты по приобретению и (или) созданию основных средств и нематериальных активов, за исключением активов, указанных в </w:t>
            </w:r>
            <w:r w:rsidRPr="007414B0">
              <w:rPr>
                <w:u w:val="single"/>
              </w:rPr>
              <w:t>подпунктах 2) - 6), 8) - 15) пункта 2 статьи 266</w:t>
            </w:r>
            <w:bookmarkEnd w:id="2"/>
            <w:r w:rsidRPr="007414B0">
              <w:t xml:space="preserve"> настоящего Кодекса. К таким затратам относятся затраты, подлежащие включению в первоначальную стоимость данных активов в соответствии с </w:t>
            </w:r>
            <w:bookmarkStart w:id="4" w:name="sub1006066290"/>
            <w:r w:rsidRPr="007414B0">
              <w:rPr>
                <w:u w:val="single"/>
              </w:rPr>
              <w:t>пунктом 2 статьи 268</w:t>
            </w:r>
            <w:bookmarkEnd w:id="4"/>
            <w:r w:rsidRPr="007414B0">
              <w:t xml:space="preserve"> настоящего Кодекса, а также последующие расходы по таким активам, </w:t>
            </w:r>
            <w:r w:rsidRPr="007414B0">
              <w:lastRenderedPageBreak/>
              <w:t xml:space="preserve">произведенные в соответствии со </w:t>
            </w:r>
            <w:bookmarkStart w:id="5" w:name="sub1006049095"/>
            <w:r w:rsidRPr="007414B0">
              <w:rPr>
                <w:u w:val="single"/>
              </w:rPr>
              <w:t>статьей 272</w:t>
            </w:r>
            <w:bookmarkEnd w:id="5"/>
            <w:r w:rsidRPr="007414B0">
              <w:t xml:space="preserve"> настоящего Кодекса;</w:t>
            </w:r>
          </w:p>
          <w:p w:rsidR="00124A05" w:rsidRPr="007414B0" w:rsidRDefault="00124A05" w:rsidP="004755E0">
            <w:pPr>
              <w:ind w:firstLine="426"/>
              <w:jc w:val="both"/>
            </w:pPr>
            <w:bookmarkStart w:id="6" w:name="SUB2580102"/>
            <w:bookmarkEnd w:id="6"/>
            <w:r w:rsidRPr="007414B0">
              <w:t>2) другие расходы.</w:t>
            </w:r>
          </w:p>
          <w:p w:rsidR="00124A05" w:rsidRPr="007414B0" w:rsidRDefault="00124A05" w:rsidP="004755E0">
            <w:pPr>
              <w:ind w:firstLine="426"/>
              <w:jc w:val="both"/>
            </w:pPr>
            <w:r w:rsidRPr="007414B0">
              <w:t>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rsidR="00124A05" w:rsidRPr="005769A2" w:rsidRDefault="00124A05" w:rsidP="002B4679">
            <w:pPr>
              <w:jc w:val="both"/>
              <w:rPr>
                <w:b/>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124A05" w:rsidRPr="007414B0" w:rsidRDefault="00124A05" w:rsidP="004755E0">
            <w:pPr>
              <w:jc w:val="both"/>
              <w:rPr>
                <w:b/>
              </w:rPr>
            </w:pPr>
            <w:r w:rsidRPr="007414B0">
              <w:rPr>
                <w:b/>
              </w:rPr>
              <w:lastRenderedPageBreak/>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124A05" w:rsidRPr="007414B0" w:rsidRDefault="00124A05" w:rsidP="004755E0">
            <w:pPr>
              <w:ind w:firstLine="426"/>
              <w:jc w:val="both"/>
            </w:pPr>
            <w:r w:rsidRPr="007414B0">
              <w:t xml:space="preserve">1. Расходы, фактически произведенные </w:t>
            </w:r>
            <w:r w:rsidRPr="007414B0">
              <w:lastRenderedPageBreak/>
              <w:t xml:space="preserve">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w:t>
            </w:r>
            <w:r w:rsidRPr="007414B0">
              <w:rPr>
                <w:u w:val="single"/>
              </w:rPr>
              <w:t>подпунктах 2) - 6), 8) - 15) пункта 2 статьи 266</w:t>
            </w:r>
            <w:r w:rsidRPr="007414B0">
              <w:t xml:space="preserve"> настоящего Кодекса, и иные расходы, подлежащие вычету в соответствии с настоящим Кодексом, </w:t>
            </w:r>
            <w:r w:rsidRPr="007414B0">
              <w:rPr>
                <w:b/>
              </w:rPr>
              <w:t>а также</w:t>
            </w:r>
            <w:r w:rsidRPr="007414B0">
              <w:t xml:space="preserve"> </w:t>
            </w:r>
            <w:r w:rsidRPr="007414B0">
              <w:rPr>
                <w:b/>
              </w:rPr>
              <w:t xml:space="preserve"> распределяемые в порядке, установленном статьей 723 настоящего Кодекса</w:t>
            </w:r>
            <w:r w:rsidRPr="007414B0">
              <w:t>, образуют отдельную группу амортизируемых активов. При этом к расходам, указанным в настоящем пункте, относятся:</w:t>
            </w:r>
          </w:p>
          <w:p w:rsidR="00124A05" w:rsidRPr="007414B0" w:rsidRDefault="00124A05" w:rsidP="004755E0">
            <w:pPr>
              <w:ind w:firstLine="426"/>
              <w:jc w:val="both"/>
            </w:pPr>
            <w:r w:rsidRPr="007414B0">
              <w:t xml:space="preserve">1) затраты по приобретению и (или) созданию основных средств и нематериальных активов, за исключением активов, указанных в </w:t>
            </w:r>
            <w:r w:rsidRPr="007414B0">
              <w:rPr>
                <w:u w:val="single"/>
              </w:rPr>
              <w:t>подпунктах 2) - 6), 8) - 15) пункта 2 статьи 266</w:t>
            </w:r>
            <w:r w:rsidRPr="007414B0">
              <w:t xml:space="preserve"> настоящего Кодекса. К таким затратам относятся затраты, подлежащие включению в первоначальную стоимость данных активов в соответствии с </w:t>
            </w:r>
            <w:r w:rsidRPr="007414B0">
              <w:rPr>
                <w:u w:val="single"/>
              </w:rPr>
              <w:t xml:space="preserve">пунктом 2 </w:t>
            </w:r>
            <w:r w:rsidRPr="007414B0">
              <w:rPr>
                <w:u w:val="single"/>
              </w:rPr>
              <w:lastRenderedPageBreak/>
              <w:t>статьи 268</w:t>
            </w:r>
            <w:r w:rsidRPr="007414B0">
              <w:t xml:space="preserve"> настоящего Кодекса, а также последующие расходы по таким активам, произведенные в соответствии со </w:t>
            </w:r>
            <w:r w:rsidRPr="007414B0">
              <w:rPr>
                <w:u w:val="single"/>
              </w:rPr>
              <w:t>статьей 272</w:t>
            </w:r>
            <w:r w:rsidRPr="007414B0">
              <w:t xml:space="preserve"> настоящего Кодекса;</w:t>
            </w:r>
          </w:p>
          <w:p w:rsidR="00124A05" w:rsidRPr="007414B0" w:rsidRDefault="00124A05" w:rsidP="004755E0">
            <w:pPr>
              <w:ind w:firstLine="426"/>
              <w:jc w:val="both"/>
            </w:pPr>
            <w:r w:rsidRPr="007414B0">
              <w:t>2) другие расходы.</w:t>
            </w:r>
          </w:p>
          <w:p w:rsidR="00124A05" w:rsidRPr="005769A2" w:rsidRDefault="00124A05" w:rsidP="002B4679">
            <w:pPr>
              <w:jc w:val="both"/>
              <w:rPr>
                <w:b/>
              </w:rPr>
            </w:pPr>
            <w:r w:rsidRPr="007414B0">
              <w:t>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24A05" w:rsidRPr="007414B0" w:rsidRDefault="00124A05" w:rsidP="004755E0">
            <w:pPr>
              <w:autoSpaceDE w:val="0"/>
              <w:autoSpaceDN w:val="0"/>
              <w:adjustRightInd w:val="0"/>
              <w:contextualSpacing/>
              <w:jc w:val="both"/>
            </w:pPr>
            <w:r w:rsidRPr="007414B0">
              <w:lastRenderedPageBreak/>
              <w:t>Уточняющая поправка</w:t>
            </w:r>
          </w:p>
          <w:p w:rsidR="00124A05" w:rsidRPr="007414B0" w:rsidRDefault="00124A05" w:rsidP="004755E0">
            <w:pPr>
              <w:autoSpaceDE w:val="0"/>
              <w:autoSpaceDN w:val="0"/>
              <w:adjustRightInd w:val="0"/>
              <w:contextualSpacing/>
              <w:jc w:val="both"/>
            </w:pPr>
            <w:r w:rsidRPr="007414B0">
              <w:t xml:space="preserve">В соответствии со статьей 258 Налогового кодекса подлежат вычету все расходы на приобретение товаров, работ, услуг, используемых в контрактной деятельности при геологическом изучении, разведке и </w:t>
            </w:r>
            <w:r w:rsidRPr="007414B0">
              <w:lastRenderedPageBreak/>
              <w:t>подготовительных работах к добыче.</w:t>
            </w:r>
          </w:p>
          <w:p w:rsidR="00124A05" w:rsidRPr="007414B0" w:rsidRDefault="00124A05" w:rsidP="004755E0">
            <w:pPr>
              <w:autoSpaceDE w:val="0"/>
              <w:autoSpaceDN w:val="0"/>
              <w:adjustRightInd w:val="0"/>
              <w:spacing w:before="240"/>
              <w:contextualSpacing/>
              <w:jc w:val="both"/>
            </w:pPr>
            <w:r w:rsidRPr="007414B0">
              <w:t>В ходе осуществления указанной деятельности недропользователи также используют активы (основные средства, нематериальные активы), приобретенные ранее (до получения права недропользования по разведочному контракту).</w:t>
            </w:r>
          </w:p>
          <w:p w:rsidR="00124A05" w:rsidRPr="007414B0" w:rsidRDefault="00124A05" w:rsidP="004755E0">
            <w:pPr>
              <w:autoSpaceDE w:val="0"/>
              <w:autoSpaceDN w:val="0"/>
              <w:adjustRightInd w:val="0"/>
              <w:spacing w:before="240"/>
              <w:contextualSpacing/>
              <w:jc w:val="both"/>
            </w:pPr>
            <w:r w:rsidRPr="007414B0">
              <w:t xml:space="preserve">Расходы по амортизации указанных активов, использованных в деятельности по такому разведочному контракту, должны быть включены в расходы, регулируемые статьей 258 Налогового кодекса, в том числе путем распределения затрат между различными контрактами на недропользование и (или) внеконтрактной деятельностью. </w:t>
            </w:r>
          </w:p>
          <w:p w:rsidR="00124A05" w:rsidRPr="005769A2" w:rsidRDefault="00124A05" w:rsidP="002B4679">
            <w:pPr>
              <w:jc w:val="both"/>
            </w:pPr>
          </w:p>
        </w:tc>
        <w:tc>
          <w:tcPr>
            <w:tcW w:w="1418" w:type="dxa"/>
          </w:tcPr>
          <w:p w:rsidR="00124A05" w:rsidRPr="005769A2" w:rsidRDefault="00124A05" w:rsidP="002B4679">
            <w:r w:rsidRPr="007414B0">
              <w:lastRenderedPageBreak/>
              <w:t>КМГ</w:t>
            </w:r>
          </w:p>
        </w:tc>
      </w:tr>
      <w:tr w:rsidR="00124A05" w:rsidRPr="00F37A2E" w:rsidTr="00CB534E">
        <w:tc>
          <w:tcPr>
            <w:tcW w:w="648" w:type="dxa"/>
            <w:shd w:val="clear" w:color="auto" w:fill="auto"/>
          </w:tcPr>
          <w:p w:rsidR="00124A05" w:rsidRDefault="001316F7" w:rsidP="004755E0">
            <w:pPr>
              <w:jc w:val="both"/>
              <w:rPr>
                <w:b/>
                <w:sz w:val="28"/>
              </w:rPr>
            </w:pPr>
            <w:r>
              <w:rPr>
                <w:b/>
                <w:sz w:val="28"/>
              </w:rPr>
              <w:lastRenderedPageBreak/>
              <w:t>5</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124A05" w:rsidRPr="006F12B9" w:rsidRDefault="00124A05" w:rsidP="004755E0">
            <w:pPr>
              <w:contextualSpacing/>
            </w:pPr>
            <w:r w:rsidRPr="006F12B9">
              <w:t>Пункт 4 статьи 258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24A05" w:rsidRPr="006F12B9" w:rsidRDefault="00124A05" w:rsidP="004755E0">
            <w:pPr>
              <w:jc w:val="both"/>
              <w:rPr>
                <w:b/>
              </w:rPr>
            </w:pPr>
            <w:r w:rsidRPr="006F12B9">
              <w:rPr>
                <w:b/>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124A05" w:rsidRPr="00296C69" w:rsidRDefault="00124A05" w:rsidP="004755E0">
            <w:pPr>
              <w:jc w:val="both"/>
            </w:pPr>
            <w:r w:rsidRPr="00296C69">
              <w:t>…</w:t>
            </w:r>
          </w:p>
          <w:p w:rsidR="00124A05" w:rsidRPr="00006372" w:rsidRDefault="00124A05" w:rsidP="004755E0">
            <w:pPr>
              <w:jc w:val="both"/>
            </w:pPr>
            <w:r>
              <w:rPr>
                <w:b/>
              </w:rPr>
              <w:t xml:space="preserve">4. </w:t>
            </w:r>
            <w:r w:rsidRPr="006F12B9">
              <w:rPr>
                <w:b/>
              </w:rPr>
              <w:t>отсутствует</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124A05" w:rsidRPr="006F12B9" w:rsidRDefault="00124A05" w:rsidP="004755E0">
            <w:pPr>
              <w:jc w:val="both"/>
              <w:rPr>
                <w:b/>
              </w:rPr>
            </w:pPr>
            <w:r w:rsidRPr="006F12B9">
              <w:rPr>
                <w:b/>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124A05" w:rsidRPr="00296C69" w:rsidRDefault="00124A05" w:rsidP="004755E0">
            <w:pPr>
              <w:jc w:val="both"/>
            </w:pPr>
            <w:r w:rsidRPr="00296C69">
              <w:t>…</w:t>
            </w:r>
          </w:p>
          <w:p w:rsidR="00124A05" w:rsidRPr="004755E0" w:rsidRDefault="00124A05" w:rsidP="004755E0">
            <w:pPr>
              <w:ind w:firstLine="426"/>
              <w:jc w:val="both"/>
            </w:pPr>
            <w:r>
              <w:rPr>
                <w:b/>
              </w:rPr>
              <w:t xml:space="preserve">4. </w:t>
            </w:r>
            <w:r w:rsidRPr="006F12B9">
              <w:rPr>
                <w:b/>
              </w:rPr>
              <w:t xml:space="preserve">В случае списания инвестиционного финансирования стратегическим партнером национальной компании в области углеводородов и (или) юридического лица,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прекращении </w:t>
            </w:r>
            <w:r w:rsidRPr="006F12B9">
              <w:rPr>
                <w:b/>
              </w:rPr>
              <w:lastRenderedPageBreak/>
              <w:t xml:space="preserve">недропользователем деятельности по контракту на недропользование, в общую сумму расходов, указанных в пункте 1 настоящей статьи подлежат включению ранее отнесенные в зачет по таким расходам суммы налога на добавленную стоимость в налоговом периоде, в котором произведена их корректировка согласно подпункту 1) пункта 2 статьи 404 настоящего Кодекса.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24A05" w:rsidRPr="006F12B9" w:rsidRDefault="00124A05" w:rsidP="004755E0">
            <w:pPr>
              <w:autoSpaceDE w:val="0"/>
              <w:autoSpaceDN w:val="0"/>
              <w:adjustRightInd w:val="0"/>
              <w:contextualSpacing/>
              <w:jc w:val="both"/>
            </w:pPr>
            <w:r w:rsidRPr="006F12B9">
              <w:lastRenderedPageBreak/>
              <w:t>Уточняющая поправка</w:t>
            </w:r>
          </w:p>
          <w:p w:rsidR="00124A05" w:rsidRPr="006F12B9" w:rsidRDefault="00124A05" w:rsidP="004755E0">
            <w:pPr>
              <w:autoSpaceDE w:val="0"/>
              <w:autoSpaceDN w:val="0"/>
              <w:adjustRightInd w:val="0"/>
              <w:contextualSpacing/>
              <w:jc w:val="both"/>
            </w:pPr>
            <w:r w:rsidRPr="006F12B9">
              <w:t>Параграф 2 Кодекса РК о недрах и недропользовании определяет условия привлечения иностранных инвестиций в разведку казахстанских месторождений, путем их разработки АО НК КМГ (включая дочерние компании) совместно со стратегическим партнером на условиях инвестиционного финансирования.</w:t>
            </w:r>
          </w:p>
          <w:p w:rsidR="00124A05" w:rsidRPr="006F12B9" w:rsidRDefault="00124A05" w:rsidP="004755E0">
            <w:pPr>
              <w:autoSpaceDE w:val="0"/>
              <w:autoSpaceDN w:val="0"/>
              <w:adjustRightInd w:val="0"/>
              <w:contextualSpacing/>
              <w:jc w:val="both"/>
            </w:pPr>
            <w:r w:rsidRPr="006F12B9">
              <w:t xml:space="preserve">Согласно предусмотренным законодательством документам по проектам стратегический партнер обеспечивает финансирование 100% всех затрат на геологические исследования, разведку и подготовительные расходы к добыче (далее - расходы на ГРР), включая НДС. В случае неуспешной </w:t>
            </w:r>
            <w:r w:rsidRPr="006F12B9">
              <w:lastRenderedPageBreak/>
              <w:t>разведки (отсутствия экономической целесообразности в добыче) стратегический партнер не требует возврата вложенных средств. По идеологии введения инструмента инвестиционного финансирования у казахстанской стороны (НК КМГ) не должны возникать какие-либо расходы по проекту.</w:t>
            </w:r>
          </w:p>
          <w:p w:rsidR="00124A05" w:rsidRPr="006F12B9" w:rsidRDefault="00124A05" w:rsidP="004755E0">
            <w:pPr>
              <w:autoSpaceDE w:val="0"/>
              <w:autoSpaceDN w:val="0"/>
              <w:adjustRightInd w:val="0"/>
              <w:contextualSpacing/>
              <w:jc w:val="both"/>
            </w:pPr>
            <w:r w:rsidRPr="006F12B9">
              <w:t>Однако, поскольку согласно п.4 ст.258 Налогового кодекса накопленная сумма ГРР уменьшается на сумму доходов, полученных в период разведки, включая доход от списания стратегическим партнером инвестиционного финансирования, сумма полученного дохода будет превышать накопленный размер ГРР на сумму НДС, ранее отнесенную в зачет.</w:t>
            </w:r>
          </w:p>
          <w:p w:rsidR="00124A05" w:rsidRPr="006F12B9" w:rsidRDefault="00124A05" w:rsidP="004755E0">
            <w:pPr>
              <w:jc w:val="both"/>
            </w:pPr>
            <w:r w:rsidRPr="006F12B9">
              <w:t>В целях внесения определенности в порядок включения сумм НДС, по которым произведена корректировка зачета по основаниям, предусмотренным в пп.1) п.2 ст.404 Налогового кодекса, предлагаем дополнить ст.258 пунктом 6 указанного содержания (в целях включения НДС по затратам, включенным в отдельную группу амортизируемых активов, в общую стоимость указанных затрат).</w:t>
            </w:r>
          </w:p>
        </w:tc>
        <w:tc>
          <w:tcPr>
            <w:tcW w:w="1418" w:type="dxa"/>
          </w:tcPr>
          <w:p w:rsidR="00124A05" w:rsidRPr="006F12B9" w:rsidRDefault="00124A05" w:rsidP="004755E0">
            <w:pPr>
              <w:contextualSpacing/>
            </w:pPr>
            <w:r w:rsidRPr="006F12B9">
              <w:lastRenderedPageBreak/>
              <w:t>КМГ</w:t>
            </w:r>
          </w:p>
        </w:tc>
      </w:tr>
      <w:tr w:rsidR="00124A05" w:rsidRPr="00F37A2E" w:rsidTr="00CB534E">
        <w:tc>
          <w:tcPr>
            <w:tcW w:w="648" w:type="dxa"/>
            <w:shd w:val="clear" w:color="auto" w:fill="auto"/>
          </w:tcPr>
          <w:p w:rsidR="00124A05" w:rsidRDefault="001316F7" w:rsidP="004755E0">
            <w:pPr>
              <w:jc w:val="both"/>
              <w:rPr>
                <w:b/>
                <w:sz w:val="28"/>
              </w:rPr>
            </w:pPr>
            <w:r>
              <w:rPr>
                <w:b/>
                <w:sz w:val="28"/>
              </w:rPr>
              <w:lastRenderedPageBreak/>
              <w:t>6</w:t>
            </w:r>
          </w:p>
        </w:tc>
        <w:tc>
          <w:tcPr>
            <w:tcW w:w="1161" w:type="dxa"/>
            <w:tcBorders>
              <w:top w:val="single" w:sz="4" w:space="0" w:color="auto"/>
              <w:left w:val="single" w:sz="4" w:space="0" w:color="auto"/>
              <w:bottom w:val="single" w:sz="4" w:space="0" w:color="auto"/>
              <w:right w:val="single" w:sz="4" w:space="0" w:color="auto"/>
            </w:tcBorders>
          </w:tcPr>
          <w:p w:rsidR="00124A05" w:rsidRPr="0092251C" w:rsidRDefault="00124A05" w:rsidP="004755E0">
            <w:pPr>
              <w:contextualSpacing/>
            </w:pPr>
            <w:r w:rsidRPr="007A5A04">
              <w:t xml:space="preserve">Новый пункт 6 </w:t>
            </w:r>
            <w:r w:rsidRPr="007A5A04">
              <w:lastRenderedPageBreak/>
              <w:t>статьи 258</w:t>
            </w:r>
          </w:p>
        </w:tc>
        <w:tc>
          <w:tcPr>
            <w:tcW w:w="3828" w:type="dxa"/>
            <w:tcBorders>
              <w:top w:val="single" w:sz="4" w:space="0" w:color="auto"/>
              <w:left w:val="single" w:sz="4" w:space="0" w:color="auto"/>
              <w:bottom w:val="single" w:sz="4" w:space="0" w:color="auto"/>
              <w:right w:val="single" w:sz="4" w:space="0" w:color="auto"/>
            </w:tcBorders>
          </w:tcPr>
          <w:p w:rsidR="00124A05" w:rsidRPr="00A132A9" w:rsidRDefault="00124A05" w:rsidP="00A132A9">
            <w:pPr>
              <w:ind w:left="34"/>
              <w:jc w:val="both"/>
              <w:rPr>
                <w:b/>
                <w:color w:val="000000"/>
              </w:rPr>
            </w:pPr>
            <w:r w:rsidRPr="00A132A9">
              <w:rPr>
                <w:b/>
                <w:color w:val="000000"/>
              </w:rPr>
              <w:lastRenderedPageBreak/>
              <w:t xml:space="preserve">Статья 258. Вычеты по расходам на геологическое изучение, разведку и подготовительные </w:t>
            </w:r>
            <w:r w:rsidRPr="00A132A9">
              <w:rPr>
                <w:b/>
                <w:color w:val="000000"/>
              </w:rPr>
              <w:lastRenderedPageBreak/>
              <w:t>работы к добыче природных ресурсов и другие вычеты недропользователя</w:t>
            </w:r>
          </w:p>
          <w:p w:rsidR="00124A05" w:rsidRPr="007A5A04" w:rsidRDefault="00124A05" w:rsidP="002D5393">
            <w:pPr>
              <w:ind w:firstLine="426"/>
              <w:jc w:val="both"/>
              <w:rPr>
                <w:color w:val="000000"/>
              </w:rPr>
            </w:pPr>
            <w:r w:rsidRPr="007A5A04">
              <w:rPr>
                <w:color w:val="000000"/>
              </w:rPr>
              <w:t>…</w:t>
            </w:r>
          </w:p>
          <w:p w:rsidR="00124A05" w:rsidRPr="0092251C" w:rsidRDefault="00124A05" w:rsidP="004755E0">
            <w:pPr>
              <w:jc w:val="both"/>
              <w:rPr>
                <w:rStyle w:val="s1"/>
                <w:b w:val="0"/>
                <w:bCs w:val="0"/>
              </w:rPr>
            </w:pPr>
            <w:r w:rsidRPr="007A5A04">
              <w:rPr>
                <w:b/>
                <w:color w:val="000000"/>
              </w:rPr>
              <w:t>6. Отсутствует.</w:t>
            </w:r>
          </w:p>
        </w:tc>
        <w:tc>
          <w:tcPr>
            <w:tcW w:w="3856" w:type="dxa"/>
            <w:tcBorders>
              <w:top w:val="single" w:sz="4" w:space="0" w:color="auto"/>
              <w:left w:val="single" w:sz="4" w:space="0" w:color="auto"/>
              <w:bottom w:val="single" w:sz="4" w:space="0" w:color="auto"/>
              <w:right w:val="single" w:sz="4" w:space="0" w:color="auto"/>
            </w:tcBorders>
          </w:tcPr>
          <w:p w:rsidR="00124A05" w:rsidRPr="00A132A9" w:rsidRDefault="00124A05" w:rsidP="00A132A9">
            <w:pPr>
              <w:ind w:left="34"/>
              <w:jc w:val="both"/>
              <w:rPr>
                <w:b/>
                <w:color w:val="000000"/>
              </w:rPr>
            </w:pPr>
            <w:r w:rsidRPr="00A132A9">
              <w:rPr>
                <w:b/>
                <w:color w:val="000000"/>
              </w:rPr>
              <w:lastRenderedPageBreak/>
              <w:t xml:space="preserve">Статья 258. Вычеты по расходам на геологическое изучение, разведку и подготовительные </w:t>
            </w:r>
            <w:r w:rsidRPr="00A132A9">
              <w:rPr>
                <w:b/>
                <w:color w:val="000000"/>
              </w:rPr>
              <w:lastRenderedPageBreak/>
              <w:t>работы к добыче природных ресурсов и другие вычеты недропользователя</w:t>
            </w:r>
          </w:p>
          <w:p w:rsidR="00124A05" w:rsidRPr="007A5A04" w:rsidRDefault="00124A05" w:rsidP="002D5393">
            <w:pPr>
              <w:ind w:firstLine="426"/>
              <w:jc w:val="both"/>
              <w:rPr>
                <w:color w:val="000000"/>
              </w:rPr>
            </w:pPr>
            <w:r w:rsidRPr="007A5A04">
              <w:rPr>
                <w:color w:val="000000"/>
              </w:rPr>
              <w:t>…</w:t>
            </w:r>
          </w:p>
          <w:p w:rsidR="00124A05" w:rsidRPr="006D09F2" w:rsidRDefault="00124A05" w:rsidP="004755E0">
            <w:pPr>
              <w:jc w:val="both"/>
              <w:rPr>
                <w:rStyle w:val="s1"/>
                <w:b w:val="0"/>
                <w:bCs w:val="0"/>
              </w:rPr>
            </w:pPr>
            <w:r w:rsidRPr="007A5A04">
              <w:rPr>
                <w:b/>
                <w:color w:val="000000"/>
              </w:rPr>
              <w:t>6. Расходы недропользователя на геологическое изучение недр (включая государственное геологическое изучение недр) по контракту на недропользование образуют отдельную группу и вычитаются из совокупного годового дохода по</w:t>
            </w:r>
            <w:r>
              <w:rPr>
                <w:b/>
                <w:color w:val="000000"/>
              </w:rPr>
              <w:t xml:space="preserve"> контрактной и/или</w:t>
            </w:r>
            <w:r w:rsidRPr="007A5A04">
              <w:rPr>
                <w:b/>
                <w:color w:val="000000"/>
              </w:rPr>
              <w:t xml:space="preserve"> внеконтрактной деятельности в виде амортизационных отчислений путем применения ставки амортизации, определяемой по усмотрению недропользователя, но не выше 25 процентов, к сумме накопленных расходов, начиная с налогового периода, в котором заканчивается срок действия контракта на недропользование, предусматривающего геологическое изучение недр или государственное геологическое изучение недр.</w:t>
            </w:r>
          </w:p>
        </w:tc>
        <w:tc>
          <w:tcPr>
            <w:tcW w:w="3969" w:type="dxa"/>
            <w:tcBorders>
              <w:top w:val="single" w:sz="4" w:space="0" w:color="auto"/>
              <w:left w:val="single" w:sz="4" w:space="0" w:color="auto"/>
              <w:bottom w:val="single" w:sz="4" w:space="0" w:color="auto"/>
              <w:right w:val="single" w:sz="4" w:space="0" w:color="auto"/>
            </w:tcBorders>
          </w:tcPr>
          <w:p w:rsidR="00124A05" w:rsidRPr="0092251C" w:rsidRDefault="00124A05" w:rsidP="004755E0">
            <w:pPr>
              <w:autoSpaceDE w:val="0"/>
              <w:autoSpaceDN w:val="0"/>
              <w:adjustRightInd w:val="0"/>
              <w:contextualSpacing/>
              <w:jc w:val="both"/>
            </w:pPr>
            <w:r w:rsidRPr="007A5A04">
              <w:lastRenderedPageBreak/>
              <w:t xml:space="preserve">Предлагается предусмотреть в Налоговом кодексе порядок учета расходов по ГИН, а именно: право </w:t>
            </w:r>
            <w:r w:rsidRPr="007A5A04">
              <w:lastRenderedPageBreak/>
              <w:t>отнесения таких расходов на вычеты путем амортизации с года окончания действия договора на ГИН. Поскольку данная деятельность недропользователя не будет использована им в целях генерирования дохода, то такие вычеты могли бы иметь место во внеконтрактной деятельности. Поскольку геологическое изучение недр осуществляется в пользу государства, было бы справедливым предоставить возможность недропользователю на вычет этих расходов в рамках стимулирования разведочной деятельности, актуальность которой растет с каждым днем.</w:t>
            </w:r>
          </w:p>
        </w:tc>
        <w:tc>
          <w:tcPr>
            <w:tcW w:w="1418" w:type="dxa"/>
          </w:tcPr>
          <w:p w:rsidR="00124A05" w:rsidRPr="0092251C" w:rsidRDefault="00124A05" w:rsidP="004755E0">
            <w:pPr>
              <w:contextualSpacing/>
            </w:pPr>
            <w:r>
              <w:lastRenderedPageBreak/>
              <w:t>АО НАК КазАтомПром</w:t>
            </w:r>
          </w:p>
        </w:tc>
      </w:tr>
      <w:tr w:rsidR="00124A05" w:rsidRPr="00F37A2E" w:rsidTr="00CB534E">
        <w:tc>
          <w:tcPr>
            <w:tcW w:w="648" w:type="dxa"/>
            <w:shd w:val="clear" w:color="auto" w:fill="auto"/>
          </w:tcPr>
          <w:p w:rsidR="00124A05" w:rsidRDefault="001316F7" w:rsidP="002D5393">
            <w:pPr>
              <w:jc w:val="both"/>
              <w:rPr>
                <w:b/>
                <w:sz w:val="28"/>
              </w:rPr>
            </w:pPr>
            <w:r>
              <w:rPr>
                <w:b/>
                <w:sz w:val="28"/>
              </w:rPr>
              <w:lastRenderedPageBreak/>
              <w:t>7</w:t>
            </w:r>
          </w:p>
        </w:tc>
        <w:tc>
          <w:tcPr>
            <w:tcW w:w="1161" w:type="dxa"/>
            <w:tcBorders>
              <w:top w:val="single" w:sz="4" w:space="0" w:color="auto"/>
              <w:left w:val="single" w:sz="4" w:space="0" w:color="auto"/>
              <w:bottom w:val="single" w:sz="4" w:space="0" w:color="auto"/>
              <w:right w:val="single" w:sz="4" w:space="0" w:color="auto"/>
            </w:tcBorders>
          </w:tcPr>
          <w:p w:rsidR="00124A05" w:rsidRPr="000573BE" w:rsidRDefault="00124A05" w:rsidP="002D5393">
            <w:pPr>
              <w:rPr>
                <w:bCs/>
                <w:color w:val="000000"/>
              </w:rPr>
            </w:pPr>
            <w:r w:rsidRPr="000573BE">
              <w:rPr>
                <w:bCs/>
                <w:color w:val="000000"/>
              </w:rPr>
              <w:t>Новый пп. 18 п. 1 ст. 260</w:t>
            </w:r>
          </w:p>
          <w:p w:rsidR="00124A05" w:rsidRPr="000573BE" w:rsidRDefault="00124A05" w:rsidP="002D5393">
            <w:pPr>
              <w:rPr>
                <w:b/>
                <w:bCs/>
                <w:color w:val="000000"/>
              </w:rPr>
            </w:pPr>
          </w:p>
          <w:p w:rsidR="00124A05" w:rsidRPr="007A5A04" w:rsidRDefault="00124A05" w:rsidP="002D5393">
            <w:pPr>
              <w:jc w:val="center"/>
            </w:pPr>
          </w:p>
        </w:tc>
        <w:tc>
          <w:tcPr>
            <w:tcW w:w="3828" w:type="dxa"/>
            <w:tcBorders>
              <w:top w:val="single" w:sz="4" w:space="0" w:color="auto"/>
              <w:left w:val="single" w:sz="4" w:space="0" w:color="auto"/>
              <w:bottom w:val="single" w:sz="4" w:space="0" w:color="auto"/>
              <w:right w:val="single" w:sz="4" w:space="0" w:color="auto"/>
            </w:tcBorders>
          </w:tcPr>
          <w:p w:rsidR="00124A05" w:rsidRPr="00155D44" w:rsidRDefault="00124A05" w:rsidP="002D5393">
            <w:pPr>
              <w:jc w:val="both"/>
              <w:rPr>
                <w:rStyle w:val="s1"/>
              </w:rPr>
            </w:pPr>
            <w:r w:rsidRPr="00155D44">
              <w:rPr>
                <w:rStyle w:val="s1"/>
              </w:rPr>
              <w:t>Статья 260. 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w:t>
            </w:r>
          </w:p>
          <w:p w:rsidR="00124A05" w:rsidRPr="000573BE" w:rsidRDefault="00124A05" w:rsidP="002D5393">
            <w:pPr>
              <w:pStyle w:val="ac"/>
              <w:numPr>
                <w:ilvl w:val="0"/>
                <w:numId w:val="18"/>
              </w:numPr>
              <w:spacing w:after="0" w:line="240" w:lineRule="auto"/>
              <w:ind w:left="0" w:firstLine="426"/>
              <w:jc w:val="both"/>
              <w:rPr>
                <w:rFonts w:ascii="Times New Roman" w:hAnsi="Times New Roman"/>
                <w:color w:val="000000"/>
                <w:sz w:val="24"/>
                <w:szCs w:val="24"/>
              </w:rPr>
            </w:pPr>
            <w:r w:rsidRPr="000573BE">
              <w:rPr>
                <w:rFonts w:ascii="Times New Roman" w:hAnsi="Times New Roman"/>
                <w:color w:val="000000"/>
                <w:sz w:val="24"/>
                <w:szCs w:val="24"/>
              </w:rPr>
              <w:t xml:space="preserve">Затраты (расходы) на приобретение и (или) создание амортизируемых активов, </w:t>
            </w:r>
            <w:r w:rsidRPr="000573BE">
              <w:rPr>
                <w:rFonts w:ascii="Times New Roman" w:hAnsi="Times New Roman"/>
                <w:color w:val="000000"/>
                <w:sz w:val="24"/>
                <w:szCs w:val="24"/>
              </w:rPr>
              <w:lastRenderedPageBreak/>
              <w:t>фактически понесенные недропользователем при подготовке эксплуатационных блоков (полигонов) к добыче урана методом подземного скважинного выщелачивания в период после момента начала добычи после коммерческого обнаружения, образуют отдельную группу амортизируемых активов в рамках соответствующего контракта на недропользование.</w:t>
            </w:r>
          </w:p>
          <w:p w:rsidR="00124A05" w:rsidRPr="000573BE" w:rsidRDefault="00124A05" w:rsidP="002D5393">
            <w:pPr>
              <w:ind w:firstLine="284"/>
              <w:jc w:val="both"/>
              <w:rPr>
                <w:color w:val="000000"/>
              </w:rPr>
            </w:pPr>
            <w:r w:rsidRPr="000573BE">
              <w:rPr>
                <w:color w:val="000000"/>
              </w:rPr>
              <w:t>К амортизируемым активам, указанным в настоящем пункте, относятся:</w:t>
            </w:r>
          </w:p>
          <w:p w:rsidR="00124A05" w:rsidRPr="000573BE" w:rsidRDefault="00124A05" w:rsidP="002D5393">
            <w:pPr>
              <w:ind w:firstLine="426"/>
              <w:jc w:val="both"/>
              <w:rPr>
                <w:color w:val="000000"/>
              </w:rPr>
            </w:pPr>
            <w:bookmarkStart w:id="7" w:name="SUB2600101"/>
            <w:bookmarkEnd w:id="7"/>
            <w:r w:rsidRPr="000573BE">
              <w:rPr>
                <w:color w:val="000000"/>
              </w:rPr>
              <w:t>1) откачные, закачные и наблюдательные технологические скважины, эксплуатационно-разведочные скважины, сооруженные на блоках (полигонах), в том числе затраты по геофизическим исследованиям по ним;</w:t>
            </w:r>
          </w:p>
          <w:p w:rsidR="00124A05" w:rsidRPr="000573BE" w:rsidRDefault="00124A05" w:rsidP="002D5393">
            <w:pPr>
              <w:ind w:firstLine="426"/>
              <w:jc w:val="both"/>
              <w:rPr>
                <w:color w:val="000000"/>
              </w:rPr>
            </w:pPr>
            <w:bookmarkStart w:id="8" w:name="SUB2600102"/>
            <w:bookmarkEnd w:id="8"/>
            <w:r w:rsidRPr="000573BE">
              <w:rPr>
                <w:color w:val="000000"/>
              </w:rPr>
              <w:t>2) технологические трубопроводы, сооруженные от эксплуатационных блоков (полигонов) до пескоотстойника на промышленной площадке участка переработки продуктивных растворов, в том числе закачные и откачные коллекторы на блоках (полигонах);</w:t>
            </w:r>
          </w:p>
          <w:p w:rsidR="00124A05" w:rsidRPr="000573BE" w:rsidRDefault="00124A05" w:rsidP="002D5393">
            <w:pPr>
              <w:ind w:firstLine="426"/>
              <w:jc w:val="both"/>
              <w:rPr>
                <w:color w:val="000000"/>
              </w:rPr>
            </w:pPr>
            <w:bookmarkStart w:id="9" w:name="SUB2600103"/>
            <w:bookmarkEnd w:id="9"/>
            <w:r w:rsidRPr="000573BE">
              <w:rPr>
                <w:color w:val="000000"/>
              </w:rPr>
              <w:t>3) технологические трубопроводы, сооруженные между блоками (участками полигона);</w:t>
            </w:r>
          </w:p>
          <w:p w:rsidR="00124A05" w:rsidRPr="000573BE" w:rsidRDefault="00124A05" w:rsidP="002D5393">
            <w:pPr>
              <w:ind w:firstLine="426"/>
              <w:jc w:val="both"/>
              <w:rPr>
                <w:color w:val="000000"/>
              </w:rPr>
            </w:pPr>
            <w:bookmarkStart w:id="10" w:name="SUB2600104"/>
            <w:bookmarkEnd w:id="10"/>
            <w:r w:rsidRPr="000573BE">
              <w:rPr>
                <w:color w:val="000000"/>
              </w:rPr>
              <w:lastRenderedPageBreak/>
              <w:t>4) технологические трубопроводы, сооруженные на блоках (полигонах);</w:t>
            </w:r>
          </w:p>
          <w:p w:rsidR="00124A05" w:rsidRPr="000573BE" w:rsidRDefault="00124A05" w:rsidP="002D5393">
            <w:pPr>
              <w:ind w:firstLine="426"/>
              <w:jc w:val="both"/>
              <w:rPr>
                <w:color w:val="000000"/>
              </w:rPr>
            </w:pPr>
            <w:bookmarkStart w:id="11" w:name="SUB2600105"/>
            <w:bookmarkEnd w:id="11"/>
            <w:r w:rsidRPr="000573BE">
              <w:rPr>
                <w:color w:val="000000"/>
              </w:rPr>
              <w:t>5) технологические узлы закисления, сооруженные на блоках (полигонах);</w:t>
            </w:r>
          </w:p>
          <w:p w:rsidR="00124A05" w:rsidRPr="000573BE" w:rsidRDefault="00124A05" w:rsidP="002D5393">
            <w:pPr>
              <w:ind w:firstLine="426"/>
              <w:jc w:val="both"/>
              <w:rPr>
                <w:color w:val="000000"/>
              </w:rPr>
            </w:pPr>
            <w:bookmarkStart w:id="12" w:name="SUB2600106"/>
            <w:bookmarkEnd w:id="12"/>
            <w:r w:rsidRPr="000573BE">
              <w:rPr>
                <w:color w:val="000000"/>
              </w:rPr>
              <w:t>6) узлы распределения продуктивных растворов, сооруженные на блоках (полигонах);</w:t>
            </w:r>
          </w:p>
          <w:p w:rsidR="00124A05" w:rsidRPr="000573BE" w:rsidRDefault="00124A05" w:rsidP="002D5393">
            <w:pPr>
              <w:ind w:firstLine="426"/>
              <w:jc w:val="both"/>
              <w:rPr>
                <w:color w:val="000000"/>
              </w:rPr>
            </w:pPr>
            <w:bookmarkStart w:id="13" w:name="SUB2600107"/>
            <w:bookmarkEnd w:id="13"/>
            <w:r w:rsidRPr="000573BE">
              <w:rPr>
                <w:color w:val="000000"/>
              </w:rPr>
              <w:t>7) узлы приемки технических растворов, сооруженные на блоках (полигонах);</w:t>
            </w:r>
          </w:p>
          <w:p w:rsidR="00124A05" w:rsidRPr="000573BE" w:rsidRDefault="00124A05" w:rsidP="002D5393">
            <w:pPr>
              <w:ind w:firstLine="426"/>
              <w:jc w:val="both"/>
              <w:rPr>
                <w:color w:val="000000"/>
              </w:rPr>
            </w:pPr>
            <w:bookmarkStart w:id="14" w:name="SUB2600108"/>
            <w:bookmarkEnd w:id="14"/>
            <w:r w:rsidRPr="000573BE">
              <w:rPr>
                <w:color w:val="000000"/>
              </w:rPr>
              <w:t>8) узлы приема кислоты и склады жидких реагентов, а также кислотопроводы, сооруженные на блоках (полигонах);</w:t>
            </w:r>
          </w:p>
          <w:p w:rsidR="00124A05" w:rsidRPr="000573BE" w:rsidRDefault="00124A05" w:rsidP="002D5393">
            <w:pPr>
              <w:ind w:firstLine="426"/>
              <w:jc w:val="both"/>
              <w:rPr>
                <w:color w:val="000000"/>
              </w:rPr>
            </w:pPr>
            <w:bookmarkStart w:id="15" w:name="SUB2600109"/>
            <w:bookmarkEnd w:id="15"/>
            <w:r w:rsidRPr="000573BE">
              <w:rPr>
                <w:color w:val="000000"/>
              </w:rPr>
              <w:t>9) технологические насосные станции с оборудованием и контрольно-измерительной аппаратурой, установленные на блоках (полигонах);</w:t>
            </w:r>
          </w:p>
          <w:p w:rsidR="00124A05" w:rsidRPr="000573BE" w:rsidRDefault="00124A05" w:rsidP="002D5393">
            <w:pPr>
              <w:ind w:firstLine="426"/>
              <w:jc w:val="both"/>
              <w:rPr>
                <w:color w:val="000000"/>
              </w:rPr>
            </w:pPr>
            <w:bookmarkStart w:id="16" w:name="SUB2600110"/>
            <w:bookmarkEnd w:id="16"/>
            <w:r w:rsidRPr="000573BE">
              <w:rPr>
                <w:color w:val="000000"/>
              </w:rPr>
              <w:t>10) насосы для перекачки растворов с оборудованием и контрольно-измерительной аппаратурой, установленные на блоках (полигонах) на этапе горно-подготовительных работ;</w:t>
            </w:r>
          </w:p>
          <w:p w:rsidR="00124A05" w:rsidRPr="000573BE" w:rsidRDefault="00124A05" w:rsidP="002D5393">
            <w:pPr>
              <w:ind w:firstLine="426"/>
              <w:jc w:val="both"/>
              <w:rPr>
                <w:color w:val="000000"/>
              </w:rPr>
            </w:pPr>
            <w:bookmarkStart w:id="17" w:name="SUB2600111"/>
            <w:bookmarkEnd w:id="17"/>
            <w:r w:rsidRPr="000573BE">
              <w:rPr>
                <w:color w:val="000000"/>
              </w:rPr>
              <w:t>11) погружные насосы со шкафами управления, установленные на сооруженных скважинах на этапе горно-подготовительных работ;</w:t>
            </w:r>
          </w:p>
          <w:p w:rsidR="00124A05" w:rsidRPr="000573BE" w:rsidRDefault="00124A05" w:rsidP="002D5393">
            <w:pPr>
              <w:ind w:firstLine="426"/>
              <w:jc w:val="both"/>
              <w:rPr>
                <w:color w:val="000000"/>
              </w:rPr>
            </w:pPr>
            <w:bookmarkStart w:id="18" w:name="SUB2600112"/>
            <w:bookmarkEnd w:id="18"/>
            <w:r w:rsidRPr="000573BE">
              <w:rPr>
                <w:color w:val="000000"/>
              </w:rPr>
              <w:t xml:space="preserve">12) объекты энергетического снабжения, установленные или сооруженные на блоках (полигонах): трансформаторные </w:t>
            </w:r>
            <w:r w:rsidRPr="000573BE">
              <w:rPr>
                <w:color w:val="000000"/>
              </w:rPr>
              <w:lastRenderedPageBreak/>
              <w:t>подстанции, компрессорные станции, воздушные электролинии, кабельные линии;</w:t>
            </w:r>
          </w:p>
          <w:p w:rsidR="00124A05" w:rsidRPr="000573BE" w:rsidRDefault="00124A05" w:rsidP="002D5393">
            <w:pPr>
              <w:ind w:firstLine="426"/>
              <w:jc w:val="both"/>
              <w:rPr>
                <w:color w:val="000000"/>
              </w:rPr>
            </w:pPr>
            <w:bookmarkStart w:id="19" w:name="SUB2600113"/>
            <w:bookmarkEnd w:id="19"/>
            <w:r w:rsidRPr="000573BE">
              <w:rPr>
                <w:color w:val="000000"/>
              </w:rPr>
              <w:t>13) аппаратура контроля и автоматизации процессов, устанавливаемая на блоках (полигонах);</w:t>
            </w:r>
          </w:p>
          <w:p w:rsidR="00124A05" w:rsidRPr="000573BE" w:rsidRDefault="00124A05" w:rsidP="002D5393">
            <w:pPr>
              <w:ind w:firstLine="426"/>
              <w:jc w:val="both"/>
              <w:rPr>
                <w:color w:val="000000"/>
              </w:rPr>
            </w:pPr>
            <w:bookmarkStart w:id="20" w:name="SUB2600114"/>
            <w:bookmarkEnd w:id="20"/>
            <w:r w:rsidRPr="000573BE">
              <w:rPr>
                <w:color w:val="000000"/>
              </w:rPr>
              <w:t>14) воздухопроводы на блоках (полигонах);</w:t>
            </w:r>
          </w:p>
          <w:p w:rsidR="00124A05" w:rsidRPr="000573BE" w:rsidRDefault="00124A05" w:rsidP="002D5393">
            <w:pPr>
              <w:ind w:firstLine="426"/>
              <w:jc w:val="both"/>
              <w:rPr>
                <w:color w:val="000000"/>
              </w:rPr>
            </w:pPr>
            <w:bookmarkStart w:id="21" w:name="SUB2600115"/>
            <w:bookmarkEnd w:id="21"/>
            <w:r w:rsidRPr="000573BE">
              <w:rPr>
                <w:color w:val="000000"/>
              </w:rPr>
              <w:t>15) подъездные технологические автодороги к блокам (полигонам) и внутри блоков;</w:t>
            </w:r>
          </w:p>
          <w:p w:rsidR="00124A05" w:rsidRPr="000573BE" w:rsidRDefault="00124A05" w:rsidP="002D5393">
            <w:pPr>
              <w:ind w:firstLine="426"/>
              <w:jc w:val="both"/>
              <w:rPr>
                <w:color w:val="000000"/>
              </w:rPr>
            </w:pPr>
            <w:bookmarkStart w:id="22" w:name="SUB2600116"/>
            <w:bookmarkEnd w:id="22"/>
            <w:r w:rsidRPr="000573BE">
              <w:rPr>
                <w:color w:val="000000"/>
              </w:rPr>
              <w:t>16) пескоотстойники или емкости продуктивных растворов и выщелачивающих растворов на блоках (полигонах);</w:t>
            </w:r>
            <w:bookmarkStart w:id="23" w:name="SUB2600117"/>
            <w:bookmarkEnd w:id="23"/>
          </w:p>
          <w:p w:rsidR="00124A05" w:rsidRPr="000573BE" w:rsidRDefault="00124A05" w:rsidP="002D5393">
            <w:pPr>
              <w:ind w:firstLine="426"/>
              <w:jc w:val="both"/>
              <w:rPr>
                <w:color w:val="000000"/>
              </w:rPr>
            </w:pPr>
            <w:r w:rsidRPr="000573BE">
              <w:rPr>
                <w:color w:val="000000"/>
              </w:rPr>
              <w:t>17) защита от выдувания песков на блоках (полигонах).</w:t>
            </w:r>
          </w:p>
          <w:p w:rsidR="00124A05" w:rsidRPr="000573BE" w:rsidRDefault="00124A05" w:rsidP="002D5393">
            <w:pPr>
              <w:ind w:firstLine="426"/>
              <w:jc w:val="both"/>
              <w:rPr>
                <w:b/>
                <w:color w:val="000000"/>
              </w:rPr>
            </w:pPr>
            <w:r w:rsidRPr="000573BE">
              <w:rPr>
                <w:b/>
                <w:color w:val="000000"/>
              </w:rPr>
              <w:t>18) отсутствует.</w:t>
            </w:r>
          </w:p>
          <w:p w:rsidR="00124A05" w:rsidRPr="000573BE" w:rsidRDefault="00124A05" w:rsidP="002D5393">
            <w:pPr>
              <w:ind w:firstLine="426"/>
              <w:jc w:val="both"/>
              <w:rPr>
                <w:color w:val="000000"/>
              </w:rPr>
            </w:pPr>
            <w:r w:rsidRPr="000573BE">
              <w:rPr>
                <w:color w:val="000000"/>
              </w:rPr>
              <w:t>В стоимость амортизируемых активов, указанных в настоящем пункте, включаются затраты (расходы) на приобретение и (или) создание активов, а также другие затраты (расходы), подлежащие включению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стоимость таких активов.</w:t>
            </w:r>
          </w:p>
          <w:p w:rsidR="00124A05" w:rsidRPr="000573BE" w:rsidRDefault="00124A05" w:rsidP="002D5393">
            <w:pPr>
              <w:ind w:firstLine="426"/>
              <w:jc w:val="both"/>
              <w:rPr>
                <w:color w:val="000000"/>
              </w:rPr>
            </w:pPr>
            <w:r w:rsidRPr="000573BE">
              <w:rPr>
                <w:color w:val="000000"/>
              </w:rPr>
              <w:t xml:space="preserve">При этом в случаях, предусмотренных настоящим Кодексом, размер расходов, </w:t>
            </w:r>
            <w:r w:rsidRPr="000573BE">
              <w:rPr>
                <w:color w:val="000000"/>
              </w:rPr>
              <w:lastRenderedPageBreak/>
              <w:t>указанных в настоящем 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rsidR="00124A05" w:rsidRPr="000573BE" w:rsidRDefault="00124A05" w:rsidP="002D5393">
            <w:pPr>
              <w:ind w:firstLine="426"/>
              <w:jc w:val="both"/>
              <w:rPr>
                <w:color w:val="000000"/>
              </w:rPr>
            </w:pPr>
            <w:bookmarkStart w:id="24" w:name="SUB2600200"/>
            <w:bookmarkEnd w:id="24"/>
            <w:r w:rsidRPr="000573BE">
              <w:rPr>
                <w:color w:val="000000"/>
              </w:rPr>
              <w:t>2. Затраты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w:t>
            </w:r>
          </w:p>
          <w:p w:rsidR="00124A05" w:rsidRPr="007A5A04" w:rsidRDefault="00124A05" w:rsidP="002D5393">
            <w:pPr>
              <w:ind w:firstLine="426"/>
              <w:jc w:val="both"/>
              <w:rPr>
                <w:b/>
                <w:color w:val="000000"/>
              </w:rPr>
            </w:pPr>
          </w:p>
        </w:tc>
        <w:tc>
          <w:tcPr>
            <w:tcW w:w="3856" w:type="dxa"/>
            <w:tcBorders>
              <w:top w:val="single" w:sz="4" w:space="0" w:color="auto"/>
              <w:left w:val="single" w:sz="4" w:space="0" w:color="auto"/>
              <w:bottom w:val="single" w:sz="4" w:space="0" w:color="auto"/>
              <w:right w:val="single" w:sz="4" w:space="0" w:color="auto"/>
            </w:tcBorders>
          </w:tcPr>
          <w:p w:rsidR="00124A05" w:rsidRPr="00155D44" w:rsidRDefault="00124A05" w:rsidP="002D5393">
            <w:pPr>
              <w:jc w:val="both"/>
              <w:rPr>
                <w:rStyle w:val="s1"/>
              </w:rPr>
            </w:pPr>
            <w:r w:rsidRPr="00155D44">
              <w:rPr>
                <w:rStyle w:val="s1"/>
              </w:rPr>
              <w:lastRenderedPageBreak/>
              <w:t>Статья 260. 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w:t>
            </w:r>
          </w:p>
          <w:p w:rsidR="00124A05" w:rsidRPr="000573BE" w:rsidRDefault="00124A05" w:rsidP="002D5393">
            <w:pPr>
              <w:pStyle w:val="ac"/>
              <w:numPr>
                <w:ilvl w:val="0"/>
                <w:numId w:val="19"/>
              </w:numPr>
              <w:spacing w:after="0" w:line="240" w:lineRule="auto"/>
              <w:ind w:left="36" w:firstLine="324"/>
              <w:jc w:val="both"/>
              <w:rPr>
                <w:rFonts w:ascii="Times New Roman" w:hAnsi="Times New Roman"/>
                <w:color w:val="000000"/>
                <w:sz w:val="24"/>
                <w:szCs w:val="24"/>
              </w:rPr>
            </w:pPr>
            <w:r w:rsidRPr="000573BE">
              <w:rPr>
                <w:rFonts w:ascii="Times New Roman" w:hAnsi="Times New Roman"/>
                <w:color w:val="000000"/>
                <w:sz w:val="24"/>
                <w:szCs w:val="24"/>
              </w:rPr>
              <w:t xml:space="preserve">Затраты (расходы) на приобретение и (или) создание амортизируемых активов, </w:t>
            </w:r>
            <w:r w:rsidRPr="000573BE">
              <w:rPr>
                <w:rFonts w:ascii="Times New Roman" w:hAnsi="Times New Roman"/>
                <w:color w:val="000000"/>
                <w:sz w:val="24"/>
                <w:szCs w:val="24"/>
              </w:rPr>
              <w:lastRenderedPageBreak/>
              <w:t>фактически понесенные недропользователем при подготовке эксплуатационных блоков (полигонов) к добыче урана методом подземного скважинного выщелачивания в период после момента начала добычи после коммерческого обнаружения, образуют отдельную группу амортизируемых активов в рамках соответствующего контракта на недропользование.</w:t>
            </w:r>
          </w:p>
          <w:p w:rsidR="00124A05" w:rsidRPr="000573BE" w:rsidRDefault="00124A05" w:rsidP="002D5393">
            <w:pPr>
              <w:ind w:left="36" w:firstLine="324"/>
              <w:jc w:val="both"/>
              <w:rPr>
                <w:color w:val="000000"/>
              </w:rPr>
            </w:pPr>
            <w:r w:rsidRPr="000573BE">
              <w:rPr>
                <w:color w:val="000000"/>
              </w:rPr>
              <w:t>К амортизируемым активам, указанным в настоящем пункте, относятся:</w:t>
            </w:r>
          </w:p>
          <w:p w:rsidR="00124A05" w:rsidRPr="000573BE" w:rsidRDefault="00124A05" w:rsidP="002D5393">
            <w:pPr>
              <w:ind w:left="36" w:firstLine="324"/>
              <w:jc w:val="both"/>
              <w:rPr>
                <w:color w:val="000000"/>
              </w:rPr>
            </w:pPr>
            <w:r w:rsidRPr="000573BE">
              <w:rPr>
                <w:color w:val="000000"/>
              </w:rPr>
              <w:t>1) откачные, закачные и наблюдательные технологические скважины, эксплуатационно-разведочные скважины, сооруженные на блоках (полигонах), в том числе затраты по геофизическим исследованиям по ним;</w:t>
            </w:r>
          </w:p>
          <w:p w:rsidR="00124A05" w:rsidRPr="000573BE" w:rsidRDefault="00124A05" w:rsidP="002D5393">
            <w:pPr>
              <w:ind w:left="36" w:firstLine="324"/>
              <w:jc w:val="both"/>
              <w:rPr>
                <w:color w:val="000000"/>
              </w:rPr>
            </w:pPr>
            <w:r w:rsidRPr="000573BE">
              <w:rPr>
                <w:color w:val="000000"/>
              </w:rPr>
              <w:t>2) технологические трубопроводы, сооруженные от эксплуатационных блоков (полигонов) до пескоотстойника на промышленной площадке участка переработки продуктивных растворов, в том числе закачные и откачные коллекторы на блоках (полигонах);</w:t>
            </w:r>
          </w:p>
          <w:p w:rsidR="00124A05" w:rsidRPr="000573BE" w:rsidRDefault="00124A05" w:rsidP="002D5393">
            <w:pPr>
              <w:ind w:left="36" w:firstLine="324"/>
              <w:jc w:val="both"/>
              <w:rPr>
                <w:color w:val="000000"/>
              </w:rPr>
            </w:pPr>
            <w:r w:rsidRPr="000573BE">
              <w:rPr>
                <w:color w:val="000000"/>
              </w:rPr>
              <w:t>3) технологические трубопроводы, сооруженные между блоками (участками полигона);</w:t>
            </w:r>
          </w:p>
          <w:p w:rsidR="00124A05" w:rsidRPr="000573BE" w:rsidRDefault="00124A05" w:rsidP="002D5393">
            <w:pPr>
              <w:ind w:left="36" w:firstLine="324"/>
              <w:jc w:val="both"/>
              <w:rPr>
                <w:color w:val="000000"/>
              </w:rPr>
            </w:pPr>
            <w:r w:rsidRPr="000573BE">
              <w:rPr>
                <w:color w:val="000000"/>
              </w:rPr>
              <w:lastRenderedPageBreak/>
              <w:t>4) технологические трубопроводы, сооруженные на блоках (полигонах);</w:t>
            </w:r>
          </w:p>
          <w:p w:rsidR="00124A05" w:rsidRPr="000573BE" w:rsidRDefault="00124A05" w:rsidP="002D5393">
            <w:pPr>
              <w:ind w:left="36" w:firstLine="324"/>
              <w:jc w:val="both"/>
              <w:rPr>
                <w:color w:val="000000"/>
              </w:rPr>
            </w:pPr>
            <w:r w:rsidRPr="000573BE">
              <w:rPr>
                <w:color w:val="000000"/>
              </w:rPr>
              <w:t>5) технологические узлы закисления, сооруженные на блоках (полигонах);</w:t>
            </w:r>
          </w:p>
          <w:p w:rsidR="00124A05" w:rsidRPr="000573BE" w:rsidRDefault="00124A05" w:rsidP="002D5393">
            <w:pPr>
              <w:ind w:left="36" w:firstLine="324"/>
              <w:jc w:val="both"/>
              <w:rPr>
                <w:color w:val="000000"/>
              </w:rPr>
            </w:pPr>
            <w:r w:rsidRPr="000573BE">
              <w:rPr>
                <w:color w:val="000000"/>
              </w:rPr>
              <w:t>6) узлы распределения продуктивных растворов, сооруженные на блоках (полигонах);</w:t>
            </w:r>
          </w:p>
          <w:p w:rsidR="00124A05" w:rsidRPr="000573BE" w:rsidRDefault="00124A05" w:rsidP="002D5393">
            <w:pPr>
              <w:ind w:left="36" w:firstLine="324"/>
              <w:jc w:val="both"/>
              <w:rPr>
                <w:color w:val="000000"/>
              </w:rPr>
            </w:pPr>
            <w:r w:rsidRPr="000573BE">
              <w:rPr>
                <w:color w:val="000000"/>
              </w:rPr>
              <w:t>7) узлы приемки технических растворов, сооруженные на блоках (полигонах);</w:t>
            </w:r>
          </w:p>
          <w:p w:rsidR="00124A05" w:rsidRPr="000573BE" w:rsidRDefault="00124A05" w:rsidP="002D5393">
            <w:pPr>
              <w:ind w:left="36" w:firstLine="324"/>
              <w:jc w:val="both"/>
              <w:rPr>
                <w:color w:val="000000"/>
              </w:rPr>
            </w:pPr>
            <w:r w:rsidRPr="000573BE">
              <w:rPr>
                <w:color w:val="000000"/>
              </w:rPr>
              <w:t>8) узлы приема кислоты и склады жидких реагентов, а также кислотопроводы, сооруженные на блоках (полигонах);</w:t>
            </w:r>
          </w:p>
          <w:p w:rsidR="00124A05" w:rsidRPr="000573BE" w:rsidRDefault="00124A05" w:rsidP="002D5393">
            <w:pPr>
              <w:ind w:left="36" w:firstLine="324"/>
              <w:jc w:val="both"/>
              <w:rPr>
                <w:color w:val="000000"/>
              </w:rPr>
            </w:pPr>
            <w:r w:rsidRPr="000573BE">
              <w:rPr>
                <w:color w:val="000000"/>
              </w:rPr>
              <w:t>9) технологические насосные станции с оборудованием и контрольно-измерительной аппаратурой, установленные на блоках (полигонах);</w:t>
            </w:r>
          </w:p>
          <w:p w:rsidR="00124A05" w:rsidRPr="000573BE" w:rsidRDefault="00124A05" w:rsidP="002D5393">
            <w:pPr>
              <w:ind w:left="36" w:firstLine="324"/>
              <w:jc w:val="both"/>
              <w:rPr>
                <w:color w:val="000000"/>
              </w:rPr>
            </w:pPr>
            <w:r w:rsidRPr="000573BE">
              <w:rPr>
                <w:color w:val="000000"/>
              </w:rPr>
              <w:t>10) насосы для перекачки растворов с оборудованием и контрольно-измерительной аппаратурой, установленные на блоках (полигонах) на этапе горно-подготовительных работ;</w:t>
            </w:r>
          </w:p>
          <w:p w:rsidR="00124A05" w:rsidRPr="000573BE" w:rsidRDefault="00124A05" w:rsidP="002D5393">
            <w:pPr>
              <w:ind w:left="36" w:firstLine="324"/>
              <w:jc w:val="both"/>
              <w:rPr>
                <w:color w:val="000000"/>
              </w:rPr>
            </w:pPr>
            <w:r w:rsidRPr="000573BE">
              <w:rPr>
                <w:color w:val="000000"/>
              </w:rPr>
              <w:t>11) погружные насосы со шкафами управления, установленные на сооруженных скважинах на этапе горно-подготовительных работ;</w:t>
            </w:r>
          </w:p>
          <w:p w:rsidR="00124A05" w:rsidRPr="000573BE" w:rsidRDefault="00124A05" w:rsidP="002D5393">
            <w:pPr>
              <w:ind w:left="36" w:firstLine="324"/>
              <w:jc w:val="both"/>
              <w:rPr>
                <w:color w:val="000000"/>
              </w:rPr>
            </w:pPr>
            <w:r w:rsidRPr="000573BE">
              <w:rPr>
                <w:color w:val="000000"/>
              </w:rPr>
              <w:t xml:space="preserve">12) объекты энергетического снабжения, установленные или сооруженные на блоках (полигонах): трансформаторные </w:t>
            </w:r>
            <w:r w:rsidRPr="000573BE">
              <w:rPr>
                <w:color w:val="000000"/>
              </w:rPr>
              <w:lastRenderedPageBreak/>
              <w:t>подстанции, компрессорные станции, воздушные электролинии, кабельные линии;</w:t>
            </w:r>
          </w:p>
          <w:p w:rsidR="00124A05" w:rsidRPr="000573BE" w:rsidRDefault="00124A05" w:rsidP="002D5393">
            <w:pPr>
              <w:ind w:left="36" w:firstLine="324"/>
              <w:jc w:val="both"/>
              <w:rPr>
                <w:color w:val="000000"/>
              </w:rPr>
            </w:pPr>
            <w:r w:rsidRPr="000573BE">
              <w:rPr>
                <w:color w:val="000000"/>
              </w:rPr>
              <w:t>13) аппаратура контроля и автоматизации процессов, устанавливаемая на блоках (полигонах);</w:t>
            </w:r>
          </w:p>
          <w:p w:rsidR="00124A05" w:rsidRPr="000573BE" w:rsidRDefault="00124A05" w:rsidP="002D5393">
            <w:pPr>
              <w:ind w:left="36" w:firstLine="324"/>
              <w:jc w:val="both"/>
              <w:rPr>
                <w:color w:val="000000"/>
              </w:rPr>
            </w:pPr>
            <w:r w:rsidRPr="000573BE">
              <w:rPr>
                <w:color w:val="000000"/>
              </w:rPr>
              <w:t>14) воздухопроводы на блоках (полигонах);</w:t>
            </w:r>
          </w:p>
          <w:p w:rsidR="00124A05" w:rsidRPr="000573BE" w:rsidRDefault="00124A05" w:rsidP="002D5393">
            <w:pPr>
              <w:ind w:left="36" w:firstLine="324"/>
              <w:jc w:val="both"/>
              <w:rPr>
                <w:color w:val="000000"/>
              </w:rPr>
            </w:pPr>
            <w:r w:rsidRPr="000573BE">
              <w:rPr>
                <w:color w:val="000000"/>
              </w:rPr>
              <w:t>15) подъездные технологические автодороги к блокам (полигонам) и внутри блоков;</w:t>
            </w:r>
          </w:p>
          <w:p w:rsidR="00124A05" w:rsidRPr="000573BE" w:rsidRDefault="00124A05" w:rsidP="002D5393">
            <w:pPr>
              <w:ind w:left="36" w:firstLine="324"/>
              <w:jc w:val="both"/>
              <w:rPr>
                <w:color w:val="000000"/>
              </w:rPr>
            </w:pPr>
            <w:r w:rsidRPr="000573BE">
              <w:rPr>
                <w:color w:val="000000"/>
              </w:rPr>
              <w:t>16) пескоотстойники или емкости продуктивных растворов и выщелачивающих растворов на блоках (полигонах);</w:t>
            </w:r>
          </w:p>
          <w:p w:rsidR="00124A05" w:rsidRPr="000573BE" w:rsidRDefault="00124A05" w:rsidP="002D5393">
            <w:pPr>
              <w:ind w:left="36" w:firstLine="324"/>
              <w:jc w:val="both"/>
              <w:rPr>
                <w:color w:val="000000"/>
              </w:rPr>
            </w:pPr>
            <w:r w:rsidRPr="000573BE">
              <w:rPr>
                <w:color w:val="000000"/>
              </w:rPr>
              <w:t>17) защита от выдувания песков на блоках (полигонах);</w:t>
            </w:r>
          </w:p>
          <w:p w:rsidR="00124A05" w:rsidRPr="000573BE" w:rsidRDefault="00124A05" w:rsidP="002D5393">
            <w:pPr>
              <w:ind w:left="36" w:firstLine="324"/>
              <w:jc w:val="both"/>
              <w:rPr>
                <w:b/>
                <w:color w:val="000000"/>
              </w:rPr>
            </w:pPr>
            <w:r w:rsidRPr="000573BE">
              <w:rPr>
                <w:b/>
                <w:color w:val="000000"/>
              </w:rPr>
              <w:t>18) серная кислота на закисление.</w:t>
            </w:r>
          </w:p>
          <w:p w:rsidR="00124A05" w:rsidRPr="000573BE" w:rsidRDefault="00124A05" w:rsidP="002D5393">
            <w:pPr>
              <w:ind w:left="36" w:firstLine="324"/>
              <w:jc w:val="both"/>
              <w:rPr>
                <w:color w:val="000000"/>
              </w:rPr>
            </w:pPr>
            <w:r w:rsidRPr="000573BE">
              <w:rPr>
                <w:color w:val="000000"/>
              </w:rPr>
              <w:t>В стоимость амортизируемых активов, указанных в настоящем пункте, включаются затраты (расходы) на приобретение и (или) создание активов, а также другие затраты (расходы), подлежащие включению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стоимость таких активов.</w:t>
            </w:r>
          </w:p>
          <w:p w:rsidR="00124A05" w:rsidRPr="000573BE" w:rsidRDefault="00124A05" w:rsidP="002D5393">
            <w:pPr>
              <w:ind w:left="36" w:firstLine="324"/>
              <w:jc w:val="both"/>
              <w:rPr>
                <w:color w:val="000000"/>
              </w:rPr>
            </w:pPr>
            <w:r w:rsidRPr="000573BE">
              <w:rPr>
                <w:color w:val="000000"/>
              </w:rPr>
              <w:t xml:space="preserve">При этом в случаях, предусмотренных настоящим </w:t>
            </w:r>
            <w:r w:rsidRPr="000573BE">
              <w:rPr>
                <w:color w:val="000000"/>
              </w:rPr>
              <w:lastRenderedPageBreak/>
              <w:t>Кодексом, размер расходов, указанных в настоящем 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rsidR="00124A05" w:rsidRPr="007A5A04" w:rsidRDefault="00124A05" w:rsidP="002D5393">
            <w:pPr>
              <w:ind w:firstLine="459"/>
              <w:jc w:val="both"/>
              <w:rPr>
                <w:b/>
                <w:color w:val="000000"/>
              </w:rPr>
            </w:pPr>
            <w:r w:rsidRPr="000573BE">
              <w:rPr>
                <w:color w:val="000000"/>
              </w:rPr>
              <w:t>2. Затраты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w:t>
            </w:r>
          </w:p>
        </w:tc>
        <w:tc>
          <w:tcPr>
            <w:tcW w:w="3969" w:type="dxa"/>
            <w:tcBorders>
              <w:top w:val="single" w:sz="4" w:space="0" w:color="auto"/>
              <w:left w:val="single" w:sz="4" w:space="0" w:color="auto"/>
              <w:bottom w:val="single" w:sz="4" w:space="0" w:color="auto"/>
              <w:right w:val="single" w:sz="4" w:space="0" w:color="auto"/>
            </w:tcBorders>
          </w:tcPr>
          <w:p w:rsidR="00124A05" w:rsidRPr="000573BE" w:rsidRDefault="00124A05" w:rsidP="001316F7">
            <w:pPr>
              <w:widowControl w:val="0"/>
              <w:jc w:val="both"/>
              <w:rPr>
                <w:color w:val="000000"/>
              </w:rPr>
            </w:pPr>
            <w:r w:rsidRPr="000573BE">
              <w:rPr>
                <w:color w:val="000000"/>
              </w:rPr>
              <w:lastRenderedPageBreak/>
              <w:t>В настоящий момент в урановой отрасли применяются различные методы учета серной кислоты на закисление при добыче урана методом подземного скважинного выщелачивания (ПСВ).</w:t>
            </w:r>
          </w:p>
          <w:p w:rsidR="00124A05" w:rsidRPr="000573BE" w:rsidRDefault="00124A05" w:rsidP="002D5393">
            <w:pPr>
              <w:widowControl w:val="0"/>
              <w:ind w:firstLine="258"/>
              <w:jc w:val="both"/>
              <w:rPr>
                <w:color w:val="000000"/>
              </w:rPr>
            </w:pPr>
            <w:r w:rsidRPr="000573BE">
              <w:rPr>
                <w:color w:val="000000"/>
              </w:rPr>
              <w:t xml:space="preserve">В целях унификации метода учета серной кислоты на закисление в урановой отрасли, на основании технологии процесса добычи урана </w:t>
            </w:r>
            <w:r w:rsidRPr="000573BE">
              <w:rPr>
                <w:color w:val="000000"/>
              </w:rPr>
              <w:lastRenderedPageBreak/>
              <w:t>методом ПСВ, предлагаем дополнить перечень активов ГПР, приведенный в пункте 1 статьи 260 Налогового кодекса, подпунктом 18) - серная кислота на закисление.</w:t>
            </w:r>
          </w:p>
          <w:p w:rsidR="00124A05" w:rsidRPr="000573BE" w:rsidRDefault="00124A05" w:rsidP="002D5393">
            <w:pPr>
              <w:widowControl w:val="0"/>
              <w:ind w:firstLine="318"/>
              <w:jc w:val="both"/>
              <w:rPr>
                <w:color w:val="000000"/>
              </w:rPr>
            </w:pPr>
            <w:r w:rsidRPr="000573BE">
              <w:rPr>
                <w:color w:val="000000"/>
              </w:rPr>
              <w:t>Данный метод учета согласован с КГД Минфина РК, не несет потерь бюджета, увеличивает налоговую базу для налога на имущество на стоимость серной кислоты на закисление.</w:t>
            </w:r>
          </w:p>
          <w:p w:rsidR="00124A05" w:rsidRPr="007A5A04" w:rsidRDefault="00124A05" w:rsidP="002D5393">
            <w:pPr>
              <w:ind w:firstLine="459"/>
              <w:jc w:val="both"/>
            </w:pPr>
            <w:r w:rsidRPr="000573BE">
              <w:rPr>
                <w:color w:val="000000"/>
              </w:rPr>
              <w:t xml:space="preserve"> </w:t>
            </w:r>
          </w:p>
        </w:tc>
        <w:tc>
          <w:tcPr>
            <w:tcW w:w="1418" w:type="dxa"/>
          </w:tcPr>
          <w:p w:rsidR="00124A05" w:rsidRDefault="00124A05" w:rsidP="002D5393">
            <w:r w:rsidRPr="002D5393">
              <w:lastRenderedPageBreak/>
              <w:t>АО НАК КазАтомПром</w:t>
            </w:r>
          </w:p>
        </w:tc>
      </w:tr>
      <w:tr w:rsidR="00124A05" w:rsidRPr="00F37A2E" w:rsidTr="00CB534E">
        <w:tc>
          <w:tcPr>
            <w:tcW w:w="648" w:type="dxa"/>
            <w:shd w:val="clear" w:color="auto" w:fill="auto"/>
          </w:tcPr>
          <w:p w:rsidR="00124A05" w:rsidRDefault="001316F7" w:rsidP="002D5393">
            <w:pPr>
              <w:jc w:val="both"/>
              <w:rPr>
                <w:b/>
                <w:sz w:val="28"/>
              </w:rPr>
            </w:pPr>
            <w:r>
              <w:rPr>
                <w:b/>
                <w:sz w:val="28"/>
              </w:rPr>
              <w:lastRenderedPageBreak/>
              <w:t>8</w:t>
            </w:r>
          </w:p>
        </w:tc>
        <w:tc>
          <w:tcPr>
            <w:tcW w:w="1161" w:type="dxa"/>
          </w:tcPr>
          <w:p w:rsidR="00124A05" w:rsidRPr="000573BE" w:rsidRDefault="00124A05" w:rsidP="00CB697E">
            <w:pPr>
              <w:rPr>
                <w:bCs/>
                <w:color w:val="000000"/>
              </w:rPr>
            </w:pPr>
            <w:r>
              <w:t>Статья</w:t>
            </w:r>
            <w:r w:rsidRPr="00F91174">
              <w:t xml:space="preserve"> 261</w:t>
            </w:r>
          </w:p>
        </w:tc>
        <w:tc>
          <w:tcPr>
            <w:tcW w:w="3828" w:type="dxa"/>
          </w:tcPr>
          <w:p w:rsidR="00124A05" w:rsidRPr="002B4679" w:rsidRDefault="00124A05" w:rsidP="002B4679">
            <w:pPr>
              <w:jc w:val="both"/>
            </w:pPr>
            <w:r w:rsidRPr="002B4679">
              <w:rPr>
                <w:b/>
              </w:rPr>
              <w:t xml:space="preserve">Статья 261. </w:t>
            </w:r>
            <w:r w:rsidRPr="002B4679">
              <w:t>Вычет по расходам недропользователя на обучение казахстанских кадров и развитие социальной сферы регионов</w:t>
            </w:r>
          </w:p>
          <w:p w:rsidR="00124A05" w:rsidRPr="00F91174" w:rsidRDefault="00124A05" w:rsidP="002B4679">
            <w:pPr>
              <w:pStyle w:val="ac"/>
              <w:numPr>
                <w:ilvl w:val="0"/>
                <w:numId w:val="7"/>
              </w:numPr>
              <w:spacing w:after="0" w:line="240" w:lineRule="auto"/>
              <w:ind w:left="34" w:firstLine="392"/>
              <w:jc w:val="both"/>
              <w:rPr>
                <w:rFonts w:ascii="Times New Roman" w:hAnsi="Times New Roman"/>
                <w:sz w:val="24"/>
                <w:szCs w:val="24"/>
              </w:rPr>
            </w:pPr>
            <w:bookmarkStart w:id="25" w:name="SUB2610100"/>
            <w:bookmarkEnd w:id="25"/>
            <w:r w:rsidRPr="00F91174">
              <w:rPr>
                <w:rFonts w:ascii="Times New Roman" w:hAnsi="Times New Roman"/>
                <w:sz w:val="24"/>
                <w:szCs w:val="24"/>
              </w:rPr>
              <w:t>Расходы, фактически понесенные недропользователем на обучение казахстанских кадров, не являющихся работниками недропользователя, а также на развитие социальной сферы регионов, относятся на вычеты в пределах сумм, установленных контрактом на недропользование.</w:t>
            </w:r>
          </w:p>
          <w:p w:rsidR="00124A05" w:rsidRPr="00F91174" w:rsidRDefault="00124A05" w:rsidP="002B4679">
            <w:pPr>
              <w:ind w:firstLine="426"/>
              <w:jc w:val="both"/>
            </w:pPr>
            <w:r w:rsidRPr="00F91174">
              <w:t>…</w:t>
            </w:r>
          </w:p>
          <w:p w:rsidR="00124A05" w:rsidRPr="00F91174" w:rsidRDefault="00124A05" w:rsidP="002B4679">
            <w:pPr>
              <w:ind w:firstLine="426"/>
              <w:jc w:val="both"/>
            </w:pPr>
            <w:r w:rsidRPr="00F91174">
              <w:t>3. Для целей настоящей статьи расходами, фактически понесенными недропользователем, признаются:</w:t>
            </w:r>
          </w:p>
          <w:p w:rsidR="00124A05" w:rsidRPr="00F91174" w:rsidRDefault="00124A05" w:rsidP="002B4679">
            <w:pPr>
              <w:ind w:firstLine="426"/>
              <w:jc w:val="both"/>
            </w:pPr>
            <w:r w:rsidRPr="00F91174">
              <w:t>…</w:t>
            </w:r>
          </w:p>
          <w:p w:rsidR="00CB697E" w:rsidRDefault="00CB697E" w:rsidP="002D5393">
            <w:pPr>
              <w:jc w:val="both"/>
              <w:rPr>
                <w:b/>
              </w:rPr>
            </w:pPr>
          </w:p>
          <w:p w:rsidR="00CB697E" w:rsidRDefault="00CB697E" w:rsidP="002D5393">
            <w:pPr>
              <w:jc w:val="both"/>
              <w:rPr>
                <w:b/>
              </w:rPr>
            </w:pPr>
          </w:p>
          <w:p w:rsidR="00CB697E" w:rsidRDefault="00CB697E" w:rsidP="002D5393">
            <w:pPr>
              <w:jc w:val="both"/>
              <w:rPr>
                <w:b/>
              </w:rPr>
            </w:pPr>
          </w:p>
          <w:p w:rsidR="00CB697E" w:rsidRDefault="00CB697E" w:rsidP="002D5393">
            <w:pPr>
              <w:jc w:val="both"/>
              <w:rPr>
                <w:b/>
              </w:rPr>
            </w:pPr>
          </w:p>
          <w:p w:rsidR="00CB697E" w:rsidRDefault="00CB697E" w:rsidP="002D5393">
            <w:pPr>
              <w:jc w:val="both"/>
              <w:rPr>
                <w:b/>
              </w:rPr>
            </w:pPr>
          </w:p>
          <w:p w:rsidR="00CB697E" w:rsidRDefault="00CB697E" w:rsidP="002D5393">
            <w:pPr>
              <w:jc w:val="both"/>
              <w:rPr>
                <w:b/>
              </w:rPr>
            </w:pPr>
          </w:p>
          <w:p w:rsidR="00CB697E" w:rsidRDefault="00CB697E" w:rsidP="002D5393">
            <w:pPr>
              <w:jc w:val="both"/>
              <w:rPr>
                <w:b/>
              </w:rPr>
            </w:pPr>
          </w:p>
          <w:p w:rsidR="00124A05" w:rsidRPr="000573BE" w:rsidRDefault="00124A05" w:rsidP="002D5393">
            <w:pPr>
              <w:jc w:val="both"/>
              <w:rPr>
                <w:color w:val="000000"/>
              </w:rPr>
            </w:pPr>
            <w:r w:rsidRPr="00F91174">
              <w:rPr>
                <w:b/>
              </w:rPr>
              <w:t>3) отсутствует</w:t>
            </w:r>
          </w:p>
        </w:tc>
        <w:tc>
          <w:tcPr>
            <w:tcW w:w="3856" w:type="dxa"/>
          </w:tcPr>
          <w:p w:rsidR="00124A05" w:rsidRPr="002B4679" w:rsidRDefault="00124A05" w:rsidP="002B4679">
            <w:pPr>
              <w:jc w:val="both"/>
              <w:rPr>
                <w:b/>
              </w:rPr>
            </w:pPr>
            <w:r w:rsidRPr="002B4679">
              <w:rPr>
                <w:b/>
              </w:rPr>
              <w:lastRenderedPageBreak/>
              <w:t>Статья 261.</w:t>
            </w:r>
            <w:r w:rsidRPr="00F91174">
              <w:t xml:space="preserve"> Вычет по расходам недропользователя на обучение казахстанских кадров</w:t>
            </w:r>
            <w:r w:rsidRPr="002B4679">
              <w:rPr>
                <w:b/>
              </w:rPr>
              <w:t>,</w:t>
            </w:r>
            <w:r w:rsidRPr="00F91174">
              <w:t xml:space="preserve"> развитие социальной сферы регионов</w:t>
            </w:r>
            <w:r w:rsidRPr="00F91174">
              <w:rPr>
                <w:b/>
              </w:rPr>
              <w:t xml:space="preserve"> </w:t>
            </w:r>
            <w:r w:rsidRPr="002B4679">
              <w:rPr>
                <w:b/>
              </w:rPr>
              <w:t xml:space="preserve">и другие обязательства, установленные контрактом на недропользование </w:t>
            </w:r>
          </w:p>
          <w:p w:rsidR="00124A05" w:rsidRPr="00F91174" w:rsidRDefault="00124A05" w:rsidP="002B4679">
            <w:pPr>
              <w:jc w:val="both"/>
            </w:pPr>
            <w:r w:rsidRPr="00F91174">
              <w:t xml:space="preserve">1. Расходы, фактически понесенные недропользователем на обучение казахстанских кадров, не являющихся работниками недропользователя, а также на развитие социальной сферы регионов </w:t>
            </w:r>
            <w:r w:rsidRPr="002B4679">
              <w:rPr>
                <w:b/>
              </w:rPr>
              <w:t xml:space="preserve">и на исполнение других обязательств, установленных контрактом на недропользование </w:t>
            </w:r>
            <w:r w:rsidRPr="00F91174">
              <w:t>относятся на вычеты в пределах сумм, установленных контрактом на недропользование.</w:t>
            </w:r>
          </w:p>
          <w:p w:rsidR="00124A05" w:rsidRPr="00F91174" w:rsidRDefault="00124A05" w:rsidP="002B4679">
            <w:pPr>
              <w:ind w:firstLine="426"/>
              <w:jc w:val="both"/>
            </w:pPr>
            <w:r w:rsidRPr="00F91174">
              <w:lastRenderedPageBreak/>
              <w:t>…</w:t>
            </w:r>
          </w:p>
          <w:p w:rsidR="00124A05" w:rsidRPr="00F91174" w:rsidRDefault="00124A05" w:rsidP="002B4679">
            <w:pPr>
              <w:ind w:firstLine="426"/>
              <w:jc w:val="both"/>
            </w:pPr>
            <w:r w:rsidRPr="00F91174">
              <w:t>3. Для целей настоящей статьи расходами, фактически понесенными недропользователем, признаются:</w:t>
            </w:r>
          </w:p>
          <w:p w:rsidR="00124A05" w:rsidRPr="00F91174" w:rsidRDefault="00124A05" w:rsidP="002B4679">
            <w:pPr>
              <w:ind w:firstLine="426"/>
              <w:jc w:val="both"/>
            </w:pPr>
            <w:r w:rsidRPr="00F91174">
              <w:t>…</w:t>
            </w:r>
          </w:p>
          <w:p w:rsidR="00124A05" w:rsidRPr="000573BE" w:rsidRDefault="00124A05" w:rsidP="002D5393">
            <w:pPr>
              <w:ind w:left="36" w:firstLine="324"/>
              <w:jc w:val="both"/>
              <w:rPr>
                <w:color w:val="000000"/>
              </w:rPr>
            </w:pPr>
            <w:r w:rsidRPr="002B4679">
              <w:rPr>
                <w:b/>
              </w:rPr>
              <w:t>3) на исполнение других обязательств, установленных контрактом на недропользование – расходы, фактически понесенные недропользователем в течение налогового периода на исполнение обязательств, установленных контрактом на недропользование.</w:t>
            </w:r>
          </w:p>
        </w:tc>
        <w:tc>
          <w:tcPr>
            <w:tcW w:w="3969" w:type="dxa"/>
          </w:tcPr>
          <w:p w:rsidR="00124A05" w:rsidRPr="00F91174" w:rsidRDefault="00124A05" w:rsidP="002B4679">
            <w:pPr>
              <w:jc w:val="both"/>
            </w:pPr>
            <w:r w:rsidRPr="00F91174">
              <w:lastRenderedPageBreak/>
              <w:t xml:space="preserve">Изменение уточняющего характера на п.1 ст. 242 и п.1 ст. 264 Налогового кодекса. Данное изменение предлагается в целях исключения разночтений в части отнесения на вычет </w:t>
            </w:r>
            <w:r>
              <w:t xml:space="preserve">всех </w:t>
            </w:r>
            <w:r w:rsidRPr="00F91174">
              <w:t xml:space="preserve">затрат, понесенных недропользователем на исполнение обязательств, предусмотренных контрактом на недропользование. </w:t>
            </w:r>
          </w:p>
          <w:p w:rsidR="00124A05" w:rsidRPr="00F91174" w:rsidRDefault="00124A05" w:rsidP="002B4679">
            <w:pPr>
              <w:jc w:val="both"/>
            </w:pPr>
            <w:r w:rsidRPr="00F91174">
              <w:t>Принятие данных изменений не приведет к уменьшению налогооблагаемой базы, так как данные расходы связанны с получением дохода от контрактной деятельности. Кроме того данные изменения будут стимулировать недропользователей своевременно исполнять все свои контрактные обязательства.</w:t>
            </w:r>
          </w:p>
          <w:p w:rsidR="00124A05" w:rsidRPr="000573BE" w:rsidRDefault="00124A05" w:rsidP="002D5393">
            <w:pPr>
              <w:widowControl w:val="0"/>
              <w:ind w:left="176"/>
              <w:jc w:val="both"/>
              <w:rPr>
                <w:color w:val="000000"/>
              </w:rPr>
            </w:pPr>
          </w:p>
        </w:tc>
        <w:tc>
          <w:tcPr>
            <w:tcW w:w="1418" w:type="dxa"/>
          </w:tcPr>
          <w:p w:rsidR="00124A05" w:rsidRDefault="00124A05" w:rsidP="002B4679">
            <w:r>
              <w:lastRenderedPageBreak/>
              <w:t>АО Озенмунайгаз</w:t>
            </w:r>
          </w:p>
          <w:p w:rsidR="00124A05" w:rsidRDefault="00124A05" w:rsidP="002B4679">
            <w:r>
              <w:t>Алибаев С.А.</w:t>
            </w:r>
          </w:p>
          <w:p w:rsidR="00124A05" w:rsidRDefault="00124A05" w:rsidP="002D5393">
            <w:r>
              <w:t>8-72934-63-161</w:t>
            </w:r>
          </w:p>
        </w:tc>
      </w:tr>
      <w:tr w:rsidR="000D5442" w:rsidRPr="00F37A2E" w:rsidTr="00CB534E">
        <w:tc>
          <w:tcPr>
            <w:tcW w:w="648" w:type="dxa"/>
            <w:shd w:val="clear" w:color="auto" w:fill="auto"/>
          </w:tcPr>
          <w:p w:rsidR="000D5442" w:rsidRDefault="001316F7" w:rsidP="000D5442">
            <w:pPr>
              <w:jc w:val="both"/>
              <w:rPr>
                <w:b/>
                <w:sz w:val="28"/>
              </w:rPr>
            </w:pPr>
            <w:r>
              <w:rPr>
                <w:b/>
                <w:sz w:val="28"/>
              </w:rPr>
              <w:lastRenderedPageBreak/>
              <w:t>9</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0D5442" w:rsidRPr="00D37395" w:rsidRDefault="000D5442" w:rsidP="000D5442">
            <w:pPr>
              <w:contextualSpacing/>
            </w:pPr>
            <w:r w:rsidRPr="00D37395">
              <w:t>Статья 274</w:t>
            </w:r>
          </w:p>
        </w:tc>
        <w:tc>
          <w:tcPr>
            <w:tcW w:w="3828" w:type="dxa"/>
          </w:tcPr>
          <w:p w:rsidR="000D5442" w:rsidRPr="00D37395" w:rsidRDefault="000D5442" w:rsidP="000D5442">
            <w:pPr>
              <w:jc w:val="both"/>
            </w:pPr>
            <w:r w:rsidRPr="00D37395">
              <w:rPr>
                <w:rStyle w:val="s1"/>
              </w:rPr>
              <w:t>Статья 274. Инвестиционные налоговые преференции</w:t>
            </w:r>
          </w:p>
          <w:p w:rsidR="000D5442" w:rsidRPr="00D37395" w:rsidRDefault="000D5442" w:rsidP="000D5442">
            <w:pPr>
              <w:ind w:firstLine="426"/>
              <w:jc w:val="both"/>
            </w:pPr>
            <w:bookmarkStart w:id="26" w:name="SUB2740100"/>
            <w:bookmarkEnd w:id="26"/>
            <w:r w:rsidRPr="00D37395">
              <w:t xml:space="preserve">1. Инвестиционные налоговые преференции (далее в настоящем параграфе - преференции) применяются по выбору налогоплательщика в соответствии с настоящей статьей и </w:t>
            </w:r>
            <w:bookmarkStart w:id="27" w:name="sub1006049098"/>
            <w:r w:rsidRPr="00D37395">
              <w:fldChar w:fldCharType="begin"/>
            </w:r>
            <w:r w:rsidRPr="00D37395">
              <w:instrText xml:space="preserve"> HYPERLINK "jl:36148637.2750000.1006049098_1"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D37395">
              <w:fldChar w:fldCharType="separate"/>
            </w:r>
            <w:r w:rsidRPr="00D37395">
              <w:rPr>
                <w:rStyle w:val="a4"/>
                <w:color w:val="auto"/>
                <w:u w:val="none"/>
              </w:rPr>
              <w:t>статьями 275</w:t>
            </w:r>
            <w:r w:rsidRPr="00D37395">
              <w:fldChar w:fldCharType="end"/>
            </w:r>
            <w:bookmarkEnd w:id="27"/>
            <w:r w:rsidRPr="00D37395">
              <w:t xml:space="preserve"> и </w:t>
            </w:r>
            <w:bookmarkStart w:id="28" w:name="sub1006049099"/>
            <w:r w:rsidRPr="00D37395">
              <w:rPr>
                <w:rStyle w:val="s2"/>
                <w:color w:val="auto"/>
              </w:rPr>
              <w:fldChar w:fldCharType="begin"/>
            </w:r>
            <w:r w:rsidRPr="00D37395">
              <w:rPr>
                <w:rStyle w:val="s2"/>
                <w:color w:val="auto"/>
              </w:rPr>
              <w:instrText xml:space="preserve"> HYPERLINK "jl:36148637.2760000%20" </w:instrText>
            </w:r>
            <w:r w:rsidRPr="00D37395">
              <w:rPr>
                <w:rStyle w:val="s2"/>
                <w:color w:val="auto"/>
              </w:rPr>
              <w:fldChar w:fldCharType="separate"/>
            </w:r>
            <w:r w:rsidRPr="00D37395">
              <w:rPr>
                <w:rStyle w:val="a4"/>
                <w:color w:val="auto"/>
                <w:u w:val="none"/>
              </w:rPr>
              <w:t>276</w:t>
            </w:r>
            <w:r w:rsidRPr="00D37395">
              <w:rPr>
                <w:rStyle w:val="s2"/>
                <w:color w:val="auto"/>
              </w:rPr>
              <w:fldChar w:fldCharType="end"/>
            </w:r>
            <w:bookmarkEnd w:id="28"/>
            <w:r w:rsidRPr="00D37395">
              <w:t xml:space="preserve"> настоящего Кодекса и заключаются в отнесении на вычеты стоимости объектов преференций и (или) последующих расходов на реконструкцию, модернизацию.</w:t>
            </w:r>
          </w:p>
          <w:p w:rsidR="000D5442" w:rsidRPr="00D37395" w:rsidRDefault="000D5442" w:rsidP="000D5442">
            <w:pPr>
              <w:ind w:firstLine="426"/>
              <w:jc w:val="both"/>
            </w:pPr>
            <w:r w:rsidRPr="00D37395">
              <w:t>Право на применение преференций имеют юридические лица Республики Казахстан, за исключением указанных в пункте 6 настоящей статьи.</w:t>
            </w:r>
          </w:p>
          <w:p w:rsidR="000D5442" w:rsidRPr="00D37395" w:rsidRDefault="000D5442" w:rsidP="000D5442">
            <w:pPr>
              <w:ind w:firstLine="426"/>
              <w:jc w:val="both"/>
            </w:pPr>
            <w:bookmarkStart w:id="29" w:name="SUB2740200"/>
            <w:bookmarkEnd w:id="29"/>
            <w:r w:rsidRPr="00D37395">
              <w:t xml:space="preserve">2. К объектам преференций относятся впервые вводимые в </w:t>
            </w:r>
            <w:r w:rsidRPr="00D37395">
              <w:lastRenderedPageBreak/>
              <w:t>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0D5442" w:rsidRPr="00D37395" w:rsidRDefault="000D5442" w:rsidP="000D5442">
            <w:pPr>
              <w:ind w:firstLine="426"/>
              <w:jc w:val="both"/>
            </w:pPr>
            <w:bookmarkStart w:id="30" w:name="SUB2740201"/>
            <w:bookmarkEnd w:id="30"/>
            <w:r w:rsidRPr="00D37395">
              <w:t>1) являются активами сроком службы более одного года, переданными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 или основными средствами;</w:t>
            </w:r>
          </w:p>
          <w:p w:rsidR="000D5442" w:rsidRPr="00D37395" w:rsidRDefault="000D5442" w:rsidP="000D5442">
            <w:pPr>
              <w:ind w:firstLine="426"/>
              <w:jc w:val="both"/>
            </w:pPr>
            <w:bookmarkStart w:id="31" w:name="SUB2740202"/>
            <w:bookmarkEnd w:id="31"/>
            <w:r w:rsidRPr="00D37395">
              <w:t>2) используются налогоплательщиком, применившим преференции, в деятельности, направленной на получение дохода;</w:t>
            </w:r>
          </w:p>
          <w:p w:rsidR="000D5442" w:rsidRPr="00D37395" w:rsidRDefault="000D5442" w:rsidP="000D5442">
            <w:pPr>
              <w:ind w:firstLine="426"/>
              <w:jc w:val="both"/>
            </w:pPr>
            <w:bookmarkStart w:id="32" w:name="SUB2740203"/>
            <w:bookmarkEnd w:id="32"/>
            <w:r w:rsidRPr="00D37395">
              <w:t>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D37395" w:rsidRPr="00D37395" w:rsidRDefault="00D37395" w:rsidP="000D5442">
            <w:pPr>
              <w:ind w:firstLine="426"/>
              <w:jc w:val="both"/>
            </w:pPr>
            <w:bookmarkStart w:id="33" w:name="SUB2740204"/>
            <w:bookmarkEnd w:id="33"/>
          </w:p>
          <w:p w:rsidR="00D37395" w:rsidRPr="00D37395" w:rsidRDefault="00D37395" w:rsidP="000D5442">
            <w:pPr>
              <w:ind w:firstLine="426"/>
              <w:jc w:val="both"/>
            </w:pPr>
          </w:p>
          <w:p w:rsidR="000D5442" w:rsidRPr="00D37395" w:rsidRDefault="000D5442" w:rsidP="000D5442">
            <w:pPr>
              <w:ind w:firstLine="426"/>
              <w:jc w:val="both"/>
            </w:pPr>
            <w:r w:rsidRPr="00D37395">
              <w:lastRenderedPageBreak/>
              <w:t>4)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0D5442" w:rsidRPr="00D37395" w:rsidRDefault="000D5442" w:rsidP="000D5442">
            <w:pPr>
              <w:ind w:firstLine="426"/>
              <w:jc w:val="both"/>
            </w:pPr>
            <w:bookmarkStart w:id="34" w:name="SUB2740205"/>
            <w:bookmarkEnd w:id="34"/>
            <w:r w:rsidRPr="00D37395">
              <w:t>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в сфере предпринимательства;</w:t>
            </w:r>
          </w:p>
          <w:p w:rsidR="000D5442" w:rsidRPr="00D37395" w:rsidRDefault="000D5442" w:rsidP="000D5442">
            <w:pPr>
              <w:ind w:firstLine="426"/>
              <w:jc w:val="both"/>
            </w:pPr>
            <w:bookmarkStart w:id="35" w:name="SUB2740206"/>
            <w:bookmarkEnd w:id="35"/>
            <w:r w:rsidRPr="00D37395">
              <w:t xml:space="preserve">6)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w:t>
            </w:r>
            <w:bookmarkStart w:id="36" w:name="sub1004795046"/>
            <w:r w:rsidRPr="00D37395">
              <w:rPr>
                <w:rStyle w:val="s2"/>
                <w:color w:val="auto"/>
              </w:rPr>
              <w:fldChar w:fldCharType="begin"/>
            </w:r>
            <w:r w:rsidRPr="00D37395">
              <w:rPr>
                <w:rStyle w:val="s2"/>
                <w:color w:val="auto"/>
              </w:rPr>
              <w:instrText xml:space="preserve"> HYPERLINK "jl:38259854.2900000%20" </w:instrText>
            </w:r>
            <w:r w:rsidRPr="00D37395">
              <w:rPr>
                <w:rStyle w:val="s2"/>
                <w:color w:val="auto"/>
              </w:rPr>
              <w:fldChar w:fldCharType="separate"/>
            </w:r>
            <w:r w:rsidRPr="00D37395">
              <w:rPr>
                <w:rStyle w:val="a4"/>
                <w:color w:val="auto"/>
                <w:u w:val="none"/>
              </w:rPr>
              <w:t>законодательством</w:t>
            </w:r>
            <w:r w:rsidRPr="00D37395">
              <w:rPr>
                <w:rStyle w:val="s2"/>
                <w:color w:val="auto"/>
              </w:rPr>
              <w:fldChar w:fldCharType="end"/>
            </w:r>
            <w:bookmarkEnd w:id="36"/>
            <w:r w:rsidRPr="00D37395">
              <w:t xml:space="preserve"> Республики Казахстан в сфере предпринимательства.</w:t>
            </w:r>
          </w:p>
          <w:p w:rsidR="000D5442" w:rsidRPr="00D37395" w:rsidRDefault="000D5442" w:rsidP="000D5442">
            <w:pPr>
              <w:ind w:firstLine="426"/>
              <w:jc w:val="both"/>
            </w:pPr>
            <w:bookmarkStart w:id="37" w:name="SUB2740300"/>
            <w:bookmarkEnd w:id="37"/>
            <w:r w:rsidRPr="00D37395">
              <w:t xml:space="preserve">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w:t>
            </w:r>
            <w:r w:rsidRPr="00D37395">
              <w:lastRenderedPageBreak/>
              <w:t>оборудования одновременно следующим условиям:</w:t>
            </w:r>
          </w:p>
          <w:p w:rsidR="000D5442" w:rsidRPr="00D37395" w:rsidRDefault="000D5442" w:rsidP="000D5442">
            <w:pPr>
              <w:ind w:firstLine="426"/>
              <w:jc w:val="both"/>
            </w:pPr>
            <w:bookmarkStart w:id="38" w:name="SUB2740301"/>
            <w:bookmarkEnd w:id="38"/>
            <w:r w:rsidRPr="00D37395">
              <w:t xml:space="preserve">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w:t>
            </w:r>
            <w:bookmarkStart w:id="39" w:name="sub1000592298"/>
            <w:r w:rsidRPr="00D37395">
              <w:rPr>
                <w:rStyle w:val="s2"/>
                <w:color w:val="auto"/>
              </w:rPr>
              <w:fldChar w:fldCharType="begin"/>
            </w:r>
            <w:r w:rsidRPr="00D37395">
              <w:rPr>
                <w:rStyle w:val="s2"/>
                <w:color w:val="auto"/>
              </w:rPr>
              <w:instrText xml:space="preserve"> HYPERLINK "jl:30092011.0%20" </w:instrText>
            </w:r>
            <w:r w:rsidRPr="00D37395">
              <w:rPr>
                <w:rStyle w:val="s2"/>
                <w:color w:val="auto"/>
              </w:rPr>
              <w:fldChar w:fldCharType="separate"/>
            </w:r>
            <w:r w:rsidRPr="00D37395">
              <w:rPr>
                <w:rStyle w:val="a4"/>
                <w:color w:val="auto"/>
                <w:u w:val="none"/>
              </w:rPr>
              <w:t>законодательства</w:t>
            </w:r>
            <w:r w:rsidRPr="00D37395">
              <w:rPr>
                <w:rStyle w:val="s2"/>
                <w:color w:val="auto"/>
              </w:rPr>
              <w:fldChar w:fldCharType="end"/>
            </w:r>
            <w:bookmarkEnd w:id="39"/>
            <w:r w:rsidRPr="00D37395">
              <w:t xml:space="preserve"> Республики Казахстан о бухгалтерском учете и финансовой отчетности;</w:t>
            </w:r>
          </w:p>
          <w:p w:rsidR="000D5442" w:rsidRPr="00D37395" w:rsidRDefault="000D5442" w:rsidP="000D5442">
            <w:pPr>
              <w:ind w:firstLine="426"/>
              <w:jc w:val="both"/>
            </w:pPr>
            <w:bookmarkStart w:id="40" w:name="SUB2740302"/>
            <w:bookmarkEnd w:id="40"/>
            <w:r w:rsidRPr="00D37395">
              <w:t>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w:t>
            </w:r>
          </w:p>
          <w:p w:rsidR="000D5442" w:rsidRPr="00D37395" w:rsidRDefault="000D5442" w:rsidP="000D5442">
            <w:pPr>
              <w:ind w:firstLine="426"/>
              <w:jc w:val="both"/>
            </w:pPr>
            <w:bookmarkStart w:id="41" w:name="SUB2740303"/>
            <w:bookmarkEnd w:id="41"/>
            <w:r w:rsidRPr="00D37395">
              <w:t>3) временно выведены из эксплуатации на период осуществления реконструкции, модернизации;</w:t>
            </w:r>
          </w:p>
          <w:p w:rsidR="000D5442" w:rsidRPr="00D37395" w:rsidRDefault="000D5442" w:rsidP="000D5442">
            <w:pPr>
              <w:ind w:firstLine="426"/>
              <w:jc w:val="both"/>
            </w:pPr>
            <w:bookmarkStart w:id="42" w:name="SUB2740304"/>
            <w:bookmarkEnd w:id="42"/>
            <w:r w:rsidRPr="00D37395">
              <w:t>4)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0D5442" w:rsidRPr="00D37395" w:rsidRDefault="000D5442" w:rsidP="000D5442">
            <w:pPr>
              <w:ind w:firstLine="426"/>
              <w:jc w:val="both"/>
            </w:pPr>
            <w:bookmarkStart w:id="43" w:name="SUB2740305"/>
            <w:bookmarkEnd w:id="43"/>
            <w:r w:rsidRPr="00D37395">
              <w:t xml:space="preserve">5) в налоговом учете последующие расходы, понесенные недропользователем по данным активам, не подлежат распределению между </w:t>
            </w:r>
            <w:r w:rsidRPr="00D37395">
              <w:lastRenderedPageBreak/>
              <w:t>деятельностью по контракту (контрактам) на недропользование и внеконтрактной деятельностью.</w:t>
            </w:r>
          </w:p>
          <w:p w:rsidR="000D5442" w:rsidRPr="00D37395" w:rsidRDefault="000D5442" w:rsidP="000D5442">
            <w:pPr>
              <w:ind w:firstLine="426"/>
              <w:jc w:val="both"/>
            </w:pPr>
            <w:r w:rsidRPr="00D37395">
              <w:t>Для целей применения преференций реконструкция, модернизация основного средства - вид последующих расходов, результатами которых одновременно являются:</w:t>
            </w:r>
          </w:p>
          <w:p w:rsidR="000D5442" w:rsidRPr="00D37395" w:rsidRDefault="000D5442" w:rsidP="000D5442">
            <w:pPr>
              <w:ind w:firstLine="426"/>
              <w:jc w:val="both"/>
            </w:pPr>
            <w:r w:rsidRPr="00D37395">
              <w:t>изменение, в том числе обновление, конструкции основного средства;</w:t>
            </w:r>
          </w:p>
          <w:p w:rsidR="000D5442" w:rsidRPr="00D37395" w:rsidRDefault="000D5442" w:rsidP="000D5442">
            <w:pPr>
              <w:ind w:firstLine="426"/>
              <w:jc w:val="both"/>
            </w:pPr>
            <w:r w:rsidRPr="00D37395">
              <w:t>увеличение срока службы основного средства более чем на три года;</w:t>
            </w:r>
          </w:p>
          <w:p w:rsidR="000D5442" w:rsidRPr="00D37395" w:rsidRDefault="000D5442" w:rsidP="000D5442">
            <w:pPr>
              <w:ind w:firstLine="426"/>
              <w:jc w:val="both"/>
            </w:pPr>
            <w:r w:rsidRPr="00D37395">
              <w:t>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p w:rsidR="000D5442" w:rsidRPr="00D37395" w:rsidRDefault="000D5442" w:rsidP="000D5442">
            <w:pPr>
              <w:ind w:firstLine="426"/>
              <w:jc w:val="both"/>
            </w:pPr>
            <w:bookmarkStart w:id="44" w:name="SUB2740400"/>
            <w:bookmarkEnd w:id="44"/>
            <w:r w:rsidRPr="00D37395">
              <w:t>4. Для целей применения преференций к зданиям производственного назначения относятся нежилые здания (части нежилых зданий), кроме:</w:t>
            </w:r>
          </w:p>
          <w:p w:rsidR="000D5442" w:rsidRPr="00D37395" w:rsidRDefault="000D5442" w:rsidP="000D5442">
            <w:pPr>
              <w:ind w:firstLine="426"/>
              <w:jc w:val="both"/>
            </w:pPr>
            <w:r w:rsidRPr="00D37395">
              <w:t>торговых зданий (части таких зданий);</w:t>
            </w:r>
          </w:p>
          <w:p w:rsidR="000D5442" w:rsidRPr="00D37395" w:rsidRDefault="000D5442" w:rsidP="000D5442">
            <w:pPr>
              <w:ind w:firstLine="426"/>
              <w:jc w:val="both"/>
            </w:pPr>
            <w:r w:rsidRPr="00D37395">
              <w:t>зданий культурно-развлекательного назначения (части таких зданий);</w:t>
            </w:r>
          </w:p>
          <w:p w:rsidR="000D5442" w:rsidRPr="00D37395" w:rsidRDefault="000D5442" w:rsidP="000D5442">
            <w:pPr>
              <w:ind w:firstLine="426"/>
              <w:jc w:val="both"/>
            </w:pPr>
            <w:r w:rsidRPr="00D37395">
              <w:t xml:space="preserve">зданий гостиниц, ресторанов и других зданий для краткосрочного </w:t>
            </w:r>
            <w:r w:rsidRPr="00D37395">
              <w:lastRenderedPageBreak/>
              <w:t>проживания, общественного питания (части таких зданий);</w:t>
            </w:r>
          </w:p>
          <w:p w:rsidR="000D5442" w:rsidRPr="00D37395" w:rsidRDefault="000D5442" w:rsidP="000D5442">
            <w:pPr>
              <w:ind w:firstLine="426"/>
              <w:jc w:val="both"/>
            </w:pPr>
            <w:r w:rsidRPr="00D37395">
              <w:t>офисных зданий (части таких зданий);</w:t>
            </w:r>
          </w:p>
          <w:p w:rsidR="000D5442" w:rsidRPr="00D37395" w:rsidRDefault="000D5442" w:rsidP="000D5442">
            <w:pPr>
              <w:ind w:firstLine="426"/>
              <w:jc w:val="both"/>
            </w:pPr>
            <w:r w:rsidRPr="00D37395">
              <w:t>гаражей для автомобилей (части таких зданий);</w:t>
            </w:r>
          </w:p>
          <w:p w:rsidR="000D5442" w:rsidRPr="00D37395" w:rsidRDefault="000D5442" w:rsidP="000D5442">
            <w:pPr>
              <w:ind w:firstLine="426"/>
              <w:jc w:val="both"/>
            </w:pPr>
            <w:r w:rsidRPr="00D37395">
              <w:t>автостоянок (части таких зданий).</w:t>
            </w:r>
          </w:p>
          <w:p w:rsidR="000D5442" w:rsidRPr="00D37395" w:rsidRDefault="000D5442" w:rsidP="000D5442">
            <w:pPr>
              <w:ind w:firstLine="426"/>
              <w:jc w:val="both"/>
            </w:pPr>
            <w:r w:rsidRPr="00D37395">
              <w:t>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w:t>
            </w:r>
          </w:p>
          <w:p w:rsidR="000D5442" w:rsidRPr="00D37395" w:rsidRDefault="000D5442" w:rsidP="000D5442">
            <w:pPr>
              <w:ind w:firstLine="426"/>
              <w:jc w:val="both"/>
            </w:pPr>
            <w:bookmarkStart w:id="45" w:name="SUB2740500"/>
            <w:bookmarkEnd w:id="45"/>
            <w:r w:rsidRPr="00D37395">
              <w:t>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p w:rsidR="000D5442" w:rsidRPr="00D37395" w:rsidRDefault="000D5442" w:rsidP="000D5442">
            <w:pPr>
              <w:ind w:firstLine="426"/>
              <w:jc w:val="both"/>
            </w:pPr>
            <w:bookmarkStart w:id="46" w:name="SUB2740501"/>
            <w:bookmarkEnd w:id="46"/>
            <w:r w:rsidRPr="00D37395">
              <w:t xml:space="preserve">1) при строительстве путем заключения договора строительного подряда - передача объекта строительства застройщиком заказчику после подписания акта ввода в эксплуатацию здания (части здания) в соответствии с </w:t>
            </w:r>
            <w:bookmarkStart w:id="47" w:name="sub1000000447"/>
            <w:r w:rsidRPr="00D37395">
              <w:rPr>
                <w:rStyle w:val="s2"/>
                <w:color w:val="auto"/>
              </w:rPr>
              <w:fldChar w:fldCharType="begin"/>
            </w:r>
            <w:r w:rsidRPr="00D37395">
              <w:rPr>
                <w:rStyle w:val="s2"/>
                <w:color w:val="auto"/>
              </w:rPr>
              <w:instrText xml:space="preserve"> HYPERLINK "jl:1024035.0%20" </w:instrText>
            </w:r>
            <w:r w:rsidRPr="00D37395">
              <w:rPr>
                <w:rStyle w:val="s2"/>
                <w:color w:val="auto"/>
              </w:rPr>
              <w:fldChar w:fldCharType="separate"/>
            </w:r>
            <w:r w:rsidRPr="00D37395">
              <w:rPr>
                <w:rStyle w:val="a4"/>
                <w:color w:val="auto"/>
                <w:u w:val="none"/>
              </w:rPr>
              <w:t>законодательством</w:t>
            </w:r>
            <w:r w:rsidRPr="00D37395">
              <w:rPr>
                <w:rStyle w:val="s2"/>
                <w:color w:val="auto"/>
              </w:rPr>
              <w:fldChar w:fldCharType="end"/>
            </w:r>
            <w:r w:rsidRPr="00D37395">
              <w:t xml:space="preserve"> Республики Казахстан об архитектурной, градостроительной и строительной деятельности;</w:t>
            </w:r>
          </w:p>
          <w:p w:rsidR="000D5442" w:rsidRPr="00D37395" w:rsidRDefault="000D5442" w:rsidP="000D5442">
            <w:pPr>
              <w:ind w:firstLine="426"/>
              <w:jc w:val="both"/>
            </w:pPr>
            <w:bookmarkStart w:id="48" w:name="SUB2740502"/>
            <w:bookmarkEnd w:id="48"/>
            <w:r w:rsidRPr="00D37395">
              <w:lastRenderedPageBreak/>
              <w:t xml:space="preserve">2) в остальных случаях - подписание акта ввода в эксплуатацию здания (части здания) в соответствии с </w:t>
            </w:r>
            <w:hyperlink r:id="rId7" w:tooltip="Закон Республики Казахстан от 16 июля 2001 года № 242-II " w:history="1">
              <w:r w:rsidRPr="00D37395">
                <w:rPr>
                  <w:rStyle w:val="a4"/>
                  <w:color w:val="auto"/>
                  <w:u w:val="none"/>
                </w:rPr>
                <w:t>законодательством</w:t>
              </w:r>
            </w:hyperlink>
            <w:bookmarkEnd w:id="47"/>
            <w:r w:rsidRPr="00D37395">
              <w:t xml:space="preserve"> Республики Казахстан об архитектурной, градостроительной и строительной деятельности.</w:t>
            </w:r>
          </w:p>
          <w:p w:rsidR="000D5442" w:rsidRPr="00D37395" w:rsidRDefault="000D5442" w:rsidP="000D5442">
            <w:pPr>
              <w:ind w:firstLine="426"/>
              <w:jc w:val="both"/>
            </w:pPr>
            <w:bookmarkStart w:id="49" w:name="SUB2740600"/>
            <w:bookmarkEnd w:id="49"/>
            <w:r w:rsidRPr="00D37395">
              <w:t>6. Не имеют права на применение преференций налогоплательщики, соответствующие одному или более чем одному из следующих условий:</w:t>
            </w:r>
          </w:p>
          <w:p w:rsidR="000D5442" w:rsidRPr="00D37395" w:rsidRDefault="000D5442" w:rsidP="000D5442">
            <w:pPr>
              <w:ind w:firstLine="426"/>
              <w:jc w:val="both"/>
            </w:pPr>
            <w:bookmarkStart w:id="50" w:name="SUB2740601"/>
            <w:bookmarkEnd w:id="50"/>
            <w:r w:rsidRPr="00D37395">
              <w:t xml:space="preserve">1) налогообложение налогоплательщика осуществляется в соответствии с </w:t>
            </w:r>
            <w:bookmarkStart w:id="51" w:name="sub1006049555"/>
            <w:r w:rsidRPr="00D37395">
              <w:rPr>
                <w:rStyle w:val="s2"/>
                <w:color w:val="auto"/>
              </w:rPr>
              <w:fldChar w:fldCharType="begin"/>
            </w:r>
            <w:r w:rsidRPr="00D37395">
              <w:rPr>
                <w:rStyle w:val="s2"/>
                <w:color w:val="auto"/>
              </w:rPr>
              <w:instrText xml:space="preserve"> HYPERLINK "jl:36148637.7080000%20" </w:instrText>
            </w:r>
            <w:r w:rsidRPr="00D37395">
              <w:rPr>
                <w:rStyle w:val="s2"/>
                <w:color w:val="auto"/>
              </w:rPr>
              <w:fldChar w:fldCharType="separate"/>
            </w:r>
            <w:r w:rsidRPr="00D37395">
              <w:rPr>
                <w:rStyle w:val="a4"/>
                <w:color w:val="auto"/>
                <w:u w:val="none"/>
              </w:rPr>
              <w:t>разделом 21</w:t>
            </w:r>
            <w:r w:rsidRPr="00D37395">
              <w:rPr>
                <w:rStyle w:val="s2"/>
                <w:color w:val="auto"/>
              </w:rPr>
              <w:fldChar w:fldCharType="end"/>
            </w:r>
            <w:bookmarkEnd w:id="51"/>
            <w:r w:rsidRPr="00D37395">
              <w:t xml:space="preserve"> настоящего Кодекса;</w:t>
            </w:r>
          </w:p>
          <w:p w:rsidR="000D5442" w:rsidRPr="00D37395" w:rsidRDefault="000D5442" w:rsidP="000D5442">
            <w:pPr>
              <w:ind w:firstLine="426"/>
              <w:jc w:val="both"/>
            </w:pPr>
            <w:bookmarkStart w:id="52" w:name="SUB2740602"/>
            <w:bookmarkEnd w:id="52"/>
            <w:r w:rsidRPr="00D37395">
              <w:t>2) налогоплательщик осуществляет производство и (или) реализацию всех видов спирта, алкогольной продукции, табачных изделий;</w:t>
            </w:r>
          </w:p>
          <w:p w:rsidR="000D5442" w:rsidRPr="00D37395" w:rsidRDefault="000D5442" w:rsidP="00544C15">
            <w:pPr>
              <w:ind w:firstLine="426"/>
              <w:jc w:val="both"/>
              <w:rPr>
                <w:rStyle w:val="s1"/>
                <w:b w:val="0"/>
                <w:bCs w:val="0"/>
                <w:color w:val="auto"/>
              </w:rPr>
            </w:pPr>
            <w:bookmarkStart w:id="53" w:name="SUB2740603"/>
            <w:bookmarkEnd w:id="53"/>
            <w:r w:rsidRPr="00D37395">
              <w:t xml:space="preserve">3) налогоплательщик применяет специальный налоговый режим, предусмотренный </w:t>
            </w:r>
            <w:bookmarkStart w:id="54" w:name="sub1006049544"/>
            <w:r w:rsidRPr="00D37395">
              <w:rPr>
                <w:rStyle w:val="s2"/>
                <w:color w:val="auto"/>
              </w:rPr>
              <w:fldChar w:fldCharType="begin"/>
            </w:r>
            <w:r w:rsidRPr="00D37395">
              <w:rPr>
                <w:rStyle w:val="s2"/>
                <w:color w:val="auto"/>
              </w:rPr>
              <w:instrText xml:space="preserve"> HYPERLINK "jl:36148637.6970000%20" </w:instrText>
            </w:r>
            <w:r w:rsidRPr="00D37395">
              <w:rPr>
                <w:rStyle w:val="s2"/>
                <w:color w:val="auto"/>
              </w:rPr>
              <w:fldChar w:fldCharType="separate"/>
            </w:r>
            <w:r w:rsidRPr="00D37395">
              <w:rPr>
                <w:rStyle w:val="a4"/>
                <w:color w:val="auto"/>
                <w:u w:val="none"/>
              </w:rPr>
              <w:t>главой 78</w:t>
            </w:r>
            <w:r w:rsidRPr="00D37395">
              <w:rPr>
                <w:rStyle w:val="s2"/>
                <w:color w:val="auto"/>
              </w:rPr>
              <w:fldChar w:fldCharType="end"/>
            </w:r>
            <w:bookmarkEnd w:id="54"/>
            <w:r w:rsidRPr="00D37395">
              <w:t xml:space="preserve"> настоящего Кодекса.</w:t>
            </w:r>
          </w:p>
        </w:tc>
        <w:tc>
          <w:tcPr>
            <w:tcW w:w="3856" w:type="dxa"/>
          </w:tcPr>
          <w:p w:rsidR="000D5442" w:rsidRPr="00D37395" w:rsidRDefault="000D5442" w:rsidP="000D5442">
            <w:pPr>
              <w:jc w:val="both"/>
            </w:pPr>
            <w:r w:rsidRPr="00D37395">
              <w:rPr>
                <w:rStyle w:val="s1"/>
              </w:rPr>
              <w:lastRenderedPageBreak/>
              <w:t>Статья 274. Инвестиционные налоговые преференции</w:t>
            </w:r>
          </w:p>
          <w:p w:rsidR="000D5442" w:rsidRPr="00D37395" w:rsidRDefault="000D5442" w:rsidP="000D5442">
            <w:pPr>
              <w:ind w:firstLine="426"/>
              <w:jc w:val="both"/>
            </w:pPr>
            <w:r w:rsidRPr="00D37395">
              <w:t xml:space="preserve">1. Инвестиционные налоговые преференции (далее в настоящем параграфе - преференции) применяются по выбору налогоплательщика в соответствии с настоящей статьей и </w:t>
            </w:r>
            <w:hyperlink r:id="rId8" w:tooltip="Кодекс Республики Казахстан от 25 декабря 2017 года № 120-VI " w:history="1">
              <w:r w:rsidRPr="00D37395">
                <w:rPr>
                  <w:rStyle w:val="a4"/>
                  <w:color w:val="auto"/>
                  <w:u w:val="none"/>
                </w:rPr>
                <w:t>статьями 275</w:t>
              </w:r>
            </w:hyperlink>
            <w:r w:rsidRPr="00D37395">
              <w:t xml:space="preserve"> и </w:t>
            </w:r>
            <w:hyperlink r:id="rId9" w:history="1">
              <w:r w:rsidRPr="00D37395">
                <w:rPr>
                  <w:rStyle w:val="a4"/>
                  <w:color w:val="auto"/>
                  <w:u w:val="none"/>
                </w:rPr>
                <w:t>276</w:t>
              </w:r>
            </w:hyperlink>
            <w:r w:rsidRPr="00D37395">
              <w:t xml:space="preserve"> настоящего Кодекса и заключаются в отнесении на вычеты стоимости объектов преференций и (или) последующих расходов на реконструкцию, модернизацию.</w:t>
            </w:r>
          </w:p>
          <w:p w:rsidR="000D5442" w:rsidRPr="00D37395" w:rsidRDefault="000D5442" w:rsidP="000D5442">
            <w:pPr>
              <w:ind w:firstLine="426"/>
              <w:jc w:val="both"/>
            </w:pPr>
            <w:r w:rsidRPr="00D37395">
              <w:t>Право на применение преференций имеют юридические лица Республики Казахстан, за исключением указанных в пункте 6 настоящей статьи.</w:t>
            </w:r>
          </w:p>
          <w:p w:rsidR="000D5442" w:rsidRPr="00D37395" w:rsidRDefault="000D5442" w:rsidP="000D5442">
            <w:pPr>
              <w:ind w:firstLine="426"/>
              <w:jc w:val="both"/>
            </w:pPr>
            <w:r w:rsidRPr="00D37395">
              <w:t xml:space="preserve">2. К объектам преференций относятся впервые вводимые в </w:t>
            </w:r>
            <w:r w:rsidRPr="00D37395">
              <w:lastRenderedPageBreak/>
              <w:t>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0D5442" w:rsidRPr="00D37395" w:rsidRDefault="000D5442" w:rsidP="000D5442">
            <w:pPr>
              <w:ind w:firstLine="426"/>
              <w:jc w:val="both"/>
            </w:pPr>
            <w:r w:rsidRPr="00D37395">
              <w:t>1) являются активами сроком службы более одного года, переданными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 или основными средствами;</w:t>
            </w:r>
          </w:p>
          <w:p w:rsidR="000D5442" w:rsidRPr="00D37395" w:rsidRDefault="000D5442" w:rsidP="000D5442">
            <w:pPr>
              <w:ind w:firstLine="426"/>
              <w:jc w:val="both"/>
            </w:pPr>
            <w:r w:rsidRPr="00D37395">
              <w:t>2) используются налогоплательщиком, применившим преференции, в деятельности, направленной на получение дохода;</w:t>
            </w:r>
          </w:p>
          <w:p w:rsidR="00D37395" w:rsidRPr="00D37395" w:rsidRDefault="00D37395" w:rsidP="000D5442">
            <w:pPr>
              <w:ind w:firstLine="426"/>
              <w:jc w:val="both"/>
              <w:rPr>
                <w:b/>
              </w:rPr>
            </w:pPr>
            <w:r w:rsidRPr="00D37395">
              <w:rPr>
                <w:b/>
              </w:rPr>
              <w:t>3) исключить</w:t>
            </w: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rPr>
                <w:b/>
              </w:rPr>
            </w:pPr>
            <w:r w:rsidRPr="00D37395">
              <w:rPr>
                <w:b/>
              </w:rPr>
              <w:lastRenderedPageBreak/>
              <w:t>4) исключить</w:t>
            </w: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D37395" w:rsidRPr="00D37395" w:rsidRDefault="00D37395" w:rsidP="000D5442">
            <w:pPr>
              <w:ind w:firstLine="426"/>
              <w:jc w:val="both"/>
            </w:pPr>
          </w:p>
          <w:p w:rsidR="000D5442" w:rsidRPr="00D37395" w:rsidRDefault="00D37395" w:rsidP="000D5442">
            <w:pPr>
              <w:ind w:firstLine="426"/>
              <w:jc w:val="both"/>
            </w:pPr>
            <w:r w:rsidRPr="00D37395">
              <w:t>5</w:t>
            </w:r>
            <w:r w:rsidR="000D5442" w:rsidRPr="00D37395">
              <w:t>)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в сфере предпринимательства;</w:t>
            </w:r>
          </w:p>
          <w:p w:rsidR="000D5442" w:rsidRPr="00D37395" w:rsidRDefault="00D37395" w:rsidP="000D5442">
            <w:pPr>
              <w:ind w:firstLine="426"/>
              <w:jc w:val="both"/>
            </w:pPr>
            <w:r w:rsidRPr="00D37395">
              <w:t>6</w:t>
            </w:r>
            <w:r w:rsidR="000D5442" w:rsidRPr="00D37395">
              <w:t xml:space="preserve">)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w:t>
            </w:r>
            <w:hyperlink r:id="rId10" w:history="1">
              <w:r w:rsidR="000D5442" w:rsidRPr="00D37395">
                <w:rPr>
                  <w:rStyle w:val="a4"/>
                  <w:color w:val="auto"/>
                  <w:u w:val="none"/>
                </w:rPr>
                <w:t>законодательством</w:t>
              </w:r>
            </w:hyperlink>
            <w:r w:rsidR="000D5442" w:rsidRPr="00D37395">
              <w:t xml:space="preserve"> Республики Казахстан в сфере предпринимательства.</w:t>
            </w:r>
          </w:p>
          <w:p w:rsidR="000D5442" w:rsidRPr="00D37395" w:rsidRDefault="000D5442" w:rsidP="000D5442">
            <w:pPr>
              <w:ind w:firstLine="426"/>
              <w:jc w:val="both"/>
            </w:pPr>
            <w:r w:rsidRPr="00D37395">
              <w:t xml:space="preserve">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w:t>
            </w:r>
            <w:r w:rsidRPr="00D37395">
              <w:lastRenderedPageBreak/>
              <w:t>оборудования одновременно следующим условиям:</w:t>
            </w:r>
          </w:p>
          <w:p w:rsidR="000D5442" w:rsidRPr="00D37395" w:rsidRDefault="000D5442" w:rsidP="000D5442">
            <w:pPr>
              <w:ind w:firstLine="426"/>
              <w:jc w:val="both"/>
            </w:pPr>
            <w:r w:rsidRPr="00D37395">
              <w:t xml:space="preserve">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w:t>
            </w:r>
            <w:hyperlink r:id="rId11" w:history="1">
              <w:r w:rsidRPr="00D37395">
                <w:rPr>
                  <w:rStyle w:val="a4"/>
                  <w:color w:val="auto"/>
                  <w:u w:val="none"/>
                </w:rPr>
                <w:t>законодательства</w:t>
              </w:r>
            </w:hyperlink>
            <w:r w:rsidRPr="00D37395">
              <w:t xml:space="preserve"> Республики Казахстан о бухгалтерском учете и финансовой отчетности;</w:t>
            </w:r>
          </w:p>
          <w:p w:rsidR="000D5442" w:rsidRPr="00D37395" w:rsidRDefault="000D5442" w:rsidP="000D5442">
            <w:pPr>
              <w:ind w:firstLine="426"/>
              <w:jc w:val="both"/>
            </w:pPr>
            <w:r w:rsidRPr="00D37395">
              <w:t>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w:t>
            </w:r>
          </w:p>
          <w:p w:rsidR="000D5442" w:rsidRPr="00D37395" w:rsidRDefault="000D5442" w:rsidP="000D5442">
            <w:pPr>
              <w:ind w:firstLine="426"/>
              <w:jc w:val="both"/>
            </w:pPr>
            <w:r w:rsidRPr="00D37395">
              <w:t>3) временно выведены из эксплуатации на период осуществления реконструкции, модернизации;</w:t>
            </w:r>
          </w:p>
          <w:p w:rsidR="00D37395" w:rsidRPr="00D37395" w:rsidRDefault="00D37395" w:rsidP="000D5442">
            <w:pPr>
              <w:ind w:firstLine="426"/>
              <w:jc w:val="both"/>
              <w:rPr>
                <w:b/>
              </w:rPr>
            </w:pPr>
            <w:r w:rsidRPr="00D37395">
              <w:rPr>
                <w:b/>
              </w:rPr>
              <w:t>4) исключить</w:t>
            </w:r>
          </w:p>
          <w:p w:rsidR="00D37395" w:rsidRDefault="00D37395" w:rsidP="000D5442">
            <w:pPr>
              <w:ind w:firstLine="426"/>
              <w:jc w:val="both"/>
            </w:pPr>
          </w:p>
          <w:p w:rsidR="00D37395" w:rsidRDefault="00D37395" w:rsidP="000D5442">
            <w:pPr>
              <w:ind w:firstLine="426"/>
              <w:jc w:val="both"/>
            </w:pPr>
          </w:p>
          <w:p w:rsidR="00D37395" w:rsidRDefault="00D37395" w:rsidP="000D5442">
            <w:pPr>
              <w:ind w:firstLine="426"/>
              <w:jc w:val="both"/>
            </w:pPr>
          </w:p>
          <w:p w:rsidR="00D37395" w:rsidRDefault="00D37395" w:rsidP="000D5442">
            <w:pPr>
              <w:ind w:firstLine="426"/>
              <w:jc w:val="both"/>
            </w:pPr>
          </w:p>
          <w:p w:rsidR="00D37395" w:rsidRDefault="00D37395" w:rsidP="000D5442">
            <w:pPr>
              <w:ind w:firstLine="426"/>
              <w:jc w:val="both"/>
            </w:pPr>
          </w:p>
          <w:p w:rsidR="00D37395" w:rsidRDefault="00D37395" w:rsidP="000D5442">
            <w:pPr>
              <w:ind w:firstLine="426"/>
              <w:jc w:val="both"/>
            </w:pPr>
          </w:p>
          <w:p w:rsidR="00D37395" w:rsidRPr="00D37395" w:rsidRDefault="00D37395" w:rsidP="000D5442">
            <w:pPr>
              <w:ind w:firstLine="426"/>
              <w:jc w:val="both"/>
              <w:rPr>
                <w:b/>
              </w:rPr>
            </w:pPr>
            <w:r w:rsidRPr="00D37395">
              <w:rPr>
                <w:b/>
              </w:rPr>
              <w:t>5) исключить</w:t>
            </w:r>
          </w:p>
          <w:p w:rsidR="00D37395" w:rsidRDefault="00D37395" w:rsidP="000D5442">
            <w:pPr>
              <w:ind w:firstLine="426"/>
              <w:jc w:val="both"/>
            </w:pPr>
          </w:p>
          <w:p w:rsidR="00D37395" w:rsidRDefault="00D37395" w:rsidP="000D5442">
            <w:pPr>
              <w:ind w:firstLine="426"/>
              <w:jc w:val="both"/>
            </w:pPr>
          </w:p>
          <w:p w:rsidR="00D37395" w:rsidRDefault="00D37395" w:rsidP="000D5442">
            <w:pPr>
              <w:ind w:firstLine="426"/>
              <w:jc w:val="both"/>
            </w:pPr>
          </w:p>
          <w:p w:rsidR="00D37395" w:rsidRDefault="00D37395" w:rsidP="000D5442">
            <w:pPr>
              <w:ind w:firstLine="426"/>
              <w:jc w:val="both"/>
            </w:pPr>
          </w:p>
          <w:p w:rsidR="00D37395" w:rsidRDefault="00D37395" w:rsidP="000D5442">
            <w:pPr>
              <w:ind w:firstLine="426"/>
              <w:jc w:val="both"/>
            </w:pPr>
          </w:p>
          <w:p w:rsidR="00D37395" w:rsidRDefault="00D37395" w:rsidP="000D5442">
            <w:pPr>
              <w:ind w:firstLine="426"/>
              <w:jc w:val="both"/>
            </w:pPr>
          </w:p>
          <w:p w:rsidR="00D37395" w:rsidRDefault="00D37395" w:rsidP="000D5442">
            <w:pPr>
              <w:ind w:firstLine="426"/>
              <w:jc w:val="both"/>
            </w:pPr>
          </w:p>
          <w:p w:rsidR="000D5442" w:rsidRPr="00D37395" w:rsidRDefault="000D5442" w:rsidP="000D5442">
            <w:pPr>
              <w:ind w:firstLine="426"/>
              <w:jc w:val="both"/>
            </w:pPr>
            <w:r w:rsidRPr="00D37395">
              <w:t>Для целей применения преференций реконструкция, модернизация основного средства - вид последующих расходов, результатами которых одновременно являются:</w:t>
            </w:r>
          </w:p>
          <w:p w:rsidR="000D5442" w:rsidRPr="00D37395" w:rsidRDefault="000D5442" w:rsidP="000D5442">
            <w:pPr>
              <w:ind w:firstLine="426"/>
              <w:jc w:val="both"/>
            </w:pPr>
            <w:r w:rsidRPr="00D37395">
              <w:t>изменение, в том числе обновление, конструкции основного средства;</w:t>
            </w:r>
          </w:p>
          <w:p w:rsidR="000D5442" w:rsidRPr="00D37395" w:rsidRDefault="000D5442" w:rsidP="000D5442">
            <w:pPr>
              <w:ind w:firstLine="426"/>
              <w:jc w:val="both"/>
            </w:pPr>
            <w:r w:rsidRPr="00D37395">
              <w:t>увеличение срока службы основного средства более чем на три года;</w:t>
            </w:r>
          </w:p>
          <w:p w:rsidR="000D5442" w:rsidRPr="00D37395" w:rsidRDefault="000D5442" w:rsidP="000D5442">
            <w:pPr>
              <w:ind w:firstLine="426"/>
              <w:jc w:val="both"/>
            </w:pPr>
            <w:r w:rsidRPr="00D37395">
              <w:t>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p w:rsidR="000D5442" w:rsidRPr="00D37395" w:rsidRDefault="000D5442" w:rsidP="000D5442">
            <w:pPr>
              <w:ind w:firstLine="426"/>
              <w:jc w:val="both"/>
            </w:pPr>
            <w:r w:rsidRPr="00D37395">
              <w:t>4. Для целей применения преференций к зданиям производственного назначения относятся нежилые здания (части нежилых зданий), кроме:</w:t>
            </w:r>
          </w:p>
          <w:p w:rsidR="000D5442" w:rsidRPr="00D37395" w:rsidRDefault="000D5442" w:rsidP="000D5442">
            <w:pPr>
              <w:ind w:firstLine="426"/>
              <w:jc w:val="both"/>
            </w:pPr>
            <w:r w:rsidRPr="00D37395">
              <w:t>торговых зданий (части таких зданий);</w:t>
            </w:r>
          </w:p>
          <w:p w:rsidR="000D5442" w:rsidRPr="00D37395" w:rsidRDefault="000D5442" w:rsidP="000D5442">
            <w:pPr>
              <w:ind w:firstLine="426"/>
              <w:jc w:val="both"/>
            </w:pPr>
            <w:r w:rsidRPr="00D37395">
              <w:t>зданий культурно-развлекательного назначения (части таких зданий);</w:t>
            </w:r>
          </w:p>
          <w:p w:rsidR="000D5442" w:rsidRPr="00D37395" w:rsidRDefault="000D5442" w:rsidP="000D5442">
            <w:pPr>
              <w:ind w:firstLine="426"/>
              <w:jc w:val="both"/>
            </w:pPr>
            <w:r w:rsidRPr="00D37395">
              <w:t xml:space="preserve">зданий гостиниц, ресторанов и других зданий для краткосрочного </w:t>
            </w:r>
            <w:r w:rsidRPr="00D37395">
              <w:lastRenderedPageBreak/>
              <w:t>проживания, общественного питания (части таких зданий);</w:t>
            </w:r>
          </w:p>
          <w:p w:rsidR="000D5442" w:rsidRPr="00D37395" w:rsidRDefault="000D5442" w:rsidP="000D5442">
            <w:pPr>
              <w:ind w:firstLine="426"/>
              <w:jc w:val="both"/>
            </w:pPr>
            <w:r w:rsidRPr="00D37395">
              <w:t>офисных зданий (части таких зданий);</w:t>
            </w:r>
          </w:p>
          <w:p w:rsidR="000D5442" w:rsidRPr="00D37395" w:rsidRDefault="000D5442" w:rsidP="000D5442">
            <w:pPr>
              <w:ind w:firstLine="426"/>
              <w:jc w:val="both"/>
            </w:pPr>
            <w:r w:rsidRPr="00D37395">
              <w:t>гаражей для автомобилей (части таких зданий);</w:t>
            </w:r>
          </w:p>
          <w:p w:rsidR="000D5442" w:rsidRPr="00D37395" w:rsidRDefault="000D5442" w:rsidP="000D5442">
            <w:pPr>
              <w:ind w:firstLine="426"/>
              <w:jc w:val="both"/>
            </w:pPr>
            <w:r w:rsidRPr="00D37395">
              <w:t>автостоянок (части таких зданий).</w:t>
            </w:r>
          </w:p>
          <w:p w:rsidR="000D5442" w:rsidRPr="00D37395" w:rsidRDefault="000D5442" w:rsidP="000D5442">
            <w:pPr>
              <w:ind w:firstLine="426"/>
              <w:jc w:val="both"/>
            </w:pPr>
            <w:r w:rsidRPr="00D37395">
              <w:t>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w:t>
            </w:r>
          </w:p>
          <w:p w:rsidR="000D5442" w:rsidRPr="00D37395" w:rsidRDefault="000D5442" w:rsidP="000D5442">
            <w:pPr>
              <w:ind w:firstLine="426"/>
              <w:jc w:val="both"/>
            </w:pPr>
            <w:r w:rsidRPr="00D37395">
              <w:t>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p w:rsidR="000D5442" w:rsidRPr="00D37395" w:rsidRDefault="000D5442" w:rsidP="000D5442">
            <w:pPr>
              <w:ind w:firstLine="426"/>
              <w:jc w:val="both"/>
            </w:pPr>
            <w:r w:rsidRPr="00D37395">
              <w:t xml:space="preserve">1) при строительстве путем заключения договора строительного подряда - передача объекта строительства застройщиком заказчику после подписания акта ввода в эксплуатацию здания (части здания) в соответствии с </w:t>
            </w:r>
            <w:hyperlink r:id="rId12" w:history="1">
              <w:r w:rsidRPr="00D37395">
                <w:rPr>
                  <w:rStyle w:val="a4"/>
                  <w:color w:val="auto"/>
                  <w:u w:val="none"/>
                </w:rPr>
                <w:t>законодательством</w:t>
              </w:r>
            </w:hyperlink>
            <w:r w:rsidRPr="00D37395">
              <w:t xml:space="preserve"> Республики Казахстан об архитектурной, градостроительной и строительной деятельности;</w:t>
            </w:r>
          </w:p>
          <w:p w:rsidR="000D5442" w:rsidRPr="00D37395" w:rsidRDefault="000D5442" w:rsidP="000D5442">
            <w:pPr>
              <w:ind w:firstLine="426"/>
              <w:jc w:val="both"/>
            </w:pPr>
            <w:r w:rsidRPr="00D37395">
              <w:lastRenderedPageBreak/>
              <w:t xml:space="preserve">2) в остальных случаях - подписание акта ввода в эксплуатацию здания (части здания) в соответствии с </w:t>
            </w:r>
            <w:hyperlink r:id="rId13" w:tooltip="Закон Республики Казахстан от 16 июля 2001 года № 242-II " w:history="1">
              <w:r w:rsidRPr="00D37395">
                <w:rPr>
                  <w:rStyle w:val="a4"/>
                  <w:color w:val="auto"/>
                  <w:u w:val="none"/>
                </w:rPr>
                <w:t>законодательством</w:t>
              </w:r>
            </w:hyperlink>
            <w:r w:rsidRPr="00D37395">
              <w:t xml:space="preserve"> Республики Казахстан об архитектурной, градостроительной и строительной деятельности.</w:t>
            </w:r>
          </w:p>
          <w:p w:rsidR="000D5442" w:rsidRPr="00D37395" w:rsidRDefault="000D5442" w:rsidP="000D5442">
            <w:pPr>
              <w:ind w:firstLine="426"/>
              <w:jc w:val="both"/>
            </w:pPr>
            <w:r w:rsidRPr="00D37395">
              <w:t>6. Не имеют права на применение преференций налогоплательщики, соответствующие одному или более чем одному из следующих условий:</w:t>
            </w:r>
          </w:p>
          <w:p w:rsidR="000D5442" w:rsidRPr="00D37395" w:rsidRDefault="000D5442" w:rsidP="000D5442">
            <w:pPr>
              <w:ind w:firstLine="426"/>
              <w:jc w:val="both"/>
            </w:pPr>
            <w:r w:rsidRPr="00D37395">
              <w:t xml:space="preserve">1) налогообложение налогоплательщика осуществляется в соответствии с </w:t>
            </w:r>
            <w:hyperlink r:id="rId14" w:history="1">
              <w:r w:rsidRPr="00D37395">
                <w:rPr>
                  <w:rStyle w:val="a4"/>
                  <w:color w:val="auto"/>
                  <w:u w:val="none"/>
                </w:rPr>
                <w:t>разделом 21</w:t>
              </w:r>
            </w:hyperlink>
            <w:r w:rsidRPr="00D37395">
              <w:t xml:space="preserve"> настоящего Кодекса;</w:t>
            </w:r>
          </w:p>
          <w:p w:rsidR="000D5442" w:rsidRPr="00D37395" w:rsidRDefault="000D5442" w:rsidP="000D5442">
            <w:pPr>
              <w:ind w:firstLine="426"/>
              <w:jc w:val="both"/>
            </w:pPr>
            <w:r w:rsidRPr="00D37395">
              <w:t>2) налогоплательщик осуществляет производство и (или) реализацию всех видов спирта, алкогольной продукции, табачных изделий;</w:t>
            </w:r>
          </w:p>
          <w:p w:rsidR="000D5442" w:rsidRPr="00D37395" w:rsidRDefault="000D5442" w:rsidP="000D5442">
            <w:pPr>
              <w:ind w:firstLine="426"/>
              <w:jc w:val="both"/>
            </w:pPr>
            <w:r w:rsidRPr="00D37395">
              <w:t xml:space="preserve">3) налогоплательщик применяет специальный налоговый режим, предусмотренный </w:t>
            </w:r>
            <w:hyperlink r:id="rId15" w:history="1">
              <w:r w:rsidRPr="00D37395">
                <w:rPr>
                  <w:rStyle w:val="a4"/>
                  <w:color w:val="auto"/>
                  <w:u w:val="none"/>
                </w:rPr>
                <w:t>главой 78</w:t>
              </w:r>
            </w:hyperlink>
            <w:r w:rsidRPr="00D37395">
              <w:t xml:space="preserve"> настоящего Кодекса.</w:t>
            </w:r>
          </w:p>
          <w:p w:rsidR="000D5442" w:rsidRPr="00D37395" w:rsidRDefault="000D5442" w:rsidP="00D37395">
            <w:pPr>
              <w:ind w:firstLine="426"/>
              <w:jc w:val="both"/>
              <w:rPr>
                <w:rStyle w:val="s1"/>
                <w:b w:val="0"/>
                <w:bCs w:val="0"/>
                <w:color w:val="auto"/>
              </w:rPr>
            </w:pPr>
            <w:r w:rsidRPr="00D37395">
              <w:t> </w:t>
            </w:r>
          </w:p>
        </w:tc>
        <w:tc>
          <w:tcPr>
            <w:tcW w:w="3969" w:type="dxa"/>
          </w:tcPr>
          <w:p w:rsidR="000D5442" w:rsidRPr="00D37395" w:rsidRDefault="000D5442" w:rsidP="000D5442">
            <w:pPr>
              <w:jc w:val="both"/>
            </w:pPr>
            <w:r w:rsidRPr="00D37395">
              <w:lastRenderedPageBreak/>
              <w:t>Аналогичная стимулирующая функция налогового законодательства период с 1997-2008 годы согласно стабильности налогового законодательства (Закон о налогах пункт 10 статья 20) позволила Компании:</w:t>
            </w:r>
          </w:p>
          <w:p w:rsidR="000D5442" w:rsidRPr="00D37395" w:rsidRDefault="000D5442" w:rsidP="000D5442">
            <w:pPr>
              <w:jc w:val="both"/>
            </w:pPr>
            <w:r w:rsidRPr="00D37395">
              <w:t xml:space="preserve">-построить в кроткие сроки вторую очередь ГПЗ и ГТЭС; </w:t>
            </w:r>
          </w:p>
          <w:p w:rsidR="000D5442" w:rsidRPr="00D37395" w:rsidRDefault="000D5442" w:rsidP="000D5442">
            <w:pPr>
              <w:jc w:val="both"/>
            </w:pPr>
            <w:r w:rsidRPr="00D37395">
              <w:t>-отрыть месторождение «Северная трува» и начать опытно промышленную добычу;</w:t>
            </w:r>
          </w:p>
          <w:p w:rsidR="000D5442" w:rsidRPr="00D37395" w:rsidRDefault="000D5442" w:rsidP="000D5442">
            <w:pPr>
              <w:jc w:val="both"/>
            </w:pPr>
            <w:r w:rsidRPr="00D37395">
              <w:t>-завершить строительство газопровода Жанажол –КС -13;</w:t>
            </w:r>
          </w:p>
          <w:p w:rsidR="000D5442" w:rsidRPr="00D37395" w:rsidRDefault="000D5442" w:rsidP="000D5442">
            <w:pPr>
              <w:jc w:val="both"/>
            </w:pPr>
            <w:r w:rsidRPr="00D37395">
              <w:t>-ввести в строй железнодорожную ветку Эмба –Жанажол;</w:t>
            </w:r>
          </w:p>
          <w:p w:rsidR="000D5442" w:rsidRPr="00D37395" w:rsidRDefault="000D5442" w:rsidP="000D5442">
            <w:pPr>
              <w:jc w:val="both"/>
            </w:pPr>
            <w:r w:rsidRPr="00D37395">
              <w:t>-начать строительство третьей очереди ГПЗ и модернизацию ГТЭС;</w:t>
            </w:r>
          </w:p>
          <w:p w:rsidR="000D5442" w:rsidRPr="00D37395" w:rsidRDefault="000D5442" w:rsidP="000D5442">
            <w:pPr>
              <w:jc w:val="both"/>
            </w:pPr>
            <w:r w:rsidRPr="00D37395">
              <w:t>-приступить к строительству бизнес центра «Пекин-Палас» в г. Астана;</w:t>
            </w:r>
          </w:p>
          <w:p w:rsidR="000D5442" w:rsidRPr="00D37395" w:rsidRDefault="000D5442" w:rsidP="000D5442">
            <w:pPr>
              <w:jc w:val="both"/>
            </w:pPr>
            <w:r w:rsidRPr="00D37395">
              <w:t>-увеличить добычу нефть и газа;</w:t>
            </w:r>
          </w:p>
          <w:p w:rsidR="000D5442" w:rsidRPr="00D37395" w:rsidRDefault="000D5442" w:rsidP="000D5442">
            <w:pPr>
              <w:jc w:val="both"/>
            </w:pPr>
            <w:r w:rsidRPr="00D37395">
              <w:lastRenderedPageBreak/>
              <w:t>-создано на постоянной основе 1040 рабочих мест;</w:t>
            </w:r>
          </w:p>
          <w:p w:rsidR="000D5442" w:rsidRPr="00D37395" w:rsidRDefault="000D5442" w:rsidP="000D5442">
            <w:pPr>
              <w:jc w:val="both"/>
            </w:pPr>
            <w:r w:rsidRPr="00D37395">
              <w:t>-создал предпосылки по генерации финансовых ресурсов на инвестиционную деятельность и следовательно на увеличение налогооблагаемой базы Компании.</w:t>
            </w:r>
          </w:p>
        </w:tc>
        <w:tc>
          <w:tcPr>
            <w:tcW w:w="1418" w:type="dxa"/>
          </w:tcPr>
          <w:p w:rsidR="000D5442" w:rsidRPr="00D37395" w:rsidRDefault="000D5442" w:rsidP="000D5442">
            <w:r w:rsidRPr="00D37395">
              <w:lastRenderedPageBreak/>
              <w:t>АО «СНПС-Актобемунайгаз» исп. Рзабаев Т.А тел 96-68-48.</w:t>
            </w:r>
          </w:p>
        </w:tc>
      </w:tr>
      <w:tr w:rsidR="002B7725" w:rsidRPr="00F37A2E" w:rsidTr="003D6B90">
        <w:tc>
          <w:tcPr>
            <w:tcW w:w="648" w:type="dxa"/>
            <w:shd w:val="clear" w:color="auto" w:fill="auto"/>
          </w:tcPr>
          <w:p w:rsidR="002B7725" w:rsidRDefault="009A73BA" w:rsidP="002B7725">
            <w:pPr>
              <w:jc w:val="both"/>
              <w:rPr>
                <w:b/>
                <w:sz w:val="28"/>
              </w:rPr>
            </w:pPr>
            <w:r>
              <w:rPr>
                <w:b/>
                <w:sz w:val="28"/>
              </w:rPr>
              <w:lastRenderedPageBreak/>
              <w:t>10</w:t>
            </w:r>
          </w:p>
        </w:tc>
        <w:tc>
          <w:tcPr>
            <w:tcW w:w="1161" w:type="dxa"/>
            <w:tcBorders>
              <w:top w:val="single" w:sz="4" w:space="0" w:color="auto"/>
              <w:left w:val="single" w:sz="4" w:space="0" w:color="auto"/>
              <w:bottom w:val="single" w:sz="4" w:space="0" w:color="auto"/>
              <w:right w:val="single" w:sz="4" w:space="0" w:color="auto"/>
            </w:tcBorders>
          </w:tcPr>
          <w:p w:rsidR="002B7725" w:rsidRDefault="002B7725" w:rsidP="002B7725">
            <w:pPr>
              <w:rPr>
                <w:b/>
              </w:rPr>
            </w:pPr>
            <w:r>
              <w:t>п. 3 ст.</w:t>
            </w:r>
            <w:r w:rsidRPr="00956800">
              <w:t>653</w:t>
            </w:r>
            <w:r>
              <w:t xml:space="preserve"> </w:t>
            </w:r>
          </w:p>
        </w:tc>
        <w:tc>
          <w:tcPr>
            <w:tcW w:w="3828" w:type="dxa"/>
            <w:tcBorders>
              <w:top w:val="single" w:sz="4" w:space="0" w:color="auto"/>
              <w:left w:val="single" w:sz="4" w:space="0" w:color="auto"/>
              <w:bottom w:val="single" w:sz="4" w:space="0" w:color="auto"/>
              <w:right w:val="single" w:sz="4" w:space="0" w:color="auto"/>
            </w:tcBorders>
          </w:tcPr>
          <w:p w:rsidR="002B7725" w:rsidRDefault="002B7725" w:rsidP="002B7725">
            <w:pPr>
              <w:shd w:val="clear" w:color="auto" w:fill="FFFFFF" w:themeFill="background1"/>
              <w:ind w:firstLine="709"/>
              <w:jc w:val="both"/>
              <w:rPr>
                <w:b/>
                <w:spacing w:val="2"/>
              </w:rPr>
            </w:pPr>
            <w:r>
              <w:rPr>
                <w:b/>
                <w:spacing w:val="2"/>
              </w:rPr>
              <w:t xml:space="preserve">Статья </w:t>
            </w:r>
            <w:r w:rsidRPr="00956800">
              <w:rPr>
                <w:b/>
                <w:spacing w:val="2"/>
              </w:rPr>
              <w:t>653</w:t>
            </w:r>
            <w:r>
              <w:rPr>
                <w:b/>
                <w:spacing w:val="2"/>
              </w:rPr>
              <w:t xml:space="preserve">. </w:t>
            </w:r>
            <w:r w:rsidRPr="00956800">
              <w:rPr>
                <w:b/>
                <w:spacing w:val="2"/>
              </w:rPr>
              <w:t>Порядок налогообложения доходов в отдельных случаях</w:t>
            </w:r>
          </w:p>
          <w:p w:rsidR="002B7725" w:rsidRDefault="002B7725" w:rsidP="002B7725">
            <w:pPr>
              <w:shd w:val="clear" w:color="auto" w:fill="FFFFFF" w:themeFill="background1"/>
              <w:ind w:firstLine="709"/>
              <w:jc w:val="both"/>
              <w:rPr>
                <w:b/>
                <w:spacing w:val="2"/>
              </w:rPr>
            </w:pPr>
            <w:r>
              <w:rPr>
                <w:b/>
                <w:spacing w:val="2"/>
              </w:rPr>
              <w:t>…</w:t>
            </w:r>
          </w:p>
          <w:p w:rsidR="002B7725" w:rsidRPr="00956800" w:rsidRDefault="002B7725" w:rsidP="002B7725">
            <w:pPr>
              <w:pStyle w:val="ac"/>
              <w:numPr>
                <w:ilvl w:val="0"/>
                <w:numId w:val="20"/>
              </w:numPr>
              <w:shd w:val="clear" w:color="auto" w:fill="FFFFFF" w:themeFill="background1"/>
              <w:spacing w:after="0" w:line="240" w:lineRule="auto"/>
              <w:jc w:val="both"/>
              <w:rPr>
                <w:rFonts w:ascii="Times New Roman" w:eastAsia="Times New Roman" w:hAnsi="Times New Roman"/>
                <w:b/>
                <w:spacing w:val="2"/>
                <w:sz w:val="24"/>
                <w:szCs w:val="24"/>
              </w:rPr>
            </w:pPr>
            <w:r w:rsidRPr="00956800">
              <w:rPr>
                <w:rFonts w:ascii="Times New Roman" w:eastAsia="Times New Roman" w:hAnsi="Times New Roman"/>
                <w:b/>
                <w:spacing w:val="2"/>
                <w:sz w:val="24"/>
                <w:szCs w:val="24"/>
              </w:rPr>
              <w:t>отсутствует</w:t>
            </w:r>
          </w:p>
          <w:p w:rsidR="002B7725" w:rsidRDefault="002B7725" w:rsidP="002B7725"/>
          <w:p w:rsidR="002B7725" w:rsidRDefault="002B7725" w:rsidP="002B7725">
            <w:pPr>
              <w:ind w:firstLine="258"/>
              <w:jc w:val="both"/>
              <w:rPr>
                <w:b/>
                <w:bCs/>
                <w:color w:val="000000"/>
              </w:rPr>
            </w:pPr>
          </w:p>
        </w:tc>
        <w:tc>
          <w:tcPr>
            <w:tcW w:w="3856" w:type="dxa"/>
            <w:tcBorders>
              <w:top w:val="single" w:sz="4" w:space="0" w:color="auto"/>
              <w:left w:val="single" w:sz="4" w:space="0" w:color="auto"/>
              <w:bottom w:val="single" w:sz="4" w:space="0" w:color="auto"/>
              <w:right w:val="single" w:sz="4" w:space="0" w:color="auto"/>
            </w:tcBorders>
          </w:tcPr>
          <w:p w:rsidR="002B7725" w:rsidRDefault="002B7725" w:rsidP="002B7725">
            <w:pPr>
              <w:shd w:val="clear" w:color="auto" w:fill="FFFFFF" w:themeFill="background1"/>
              <w:ind w:firstLine="709"/>
              <w:jc w:val="both"/>
              <w:rPr>
                <w:b/>
                <w:spacing w:val="2"/>
              </w:rPr>
            </w:pPr>
            <w:r>
              <w:rPr>
                <w:b/>
                <w:spacing w:val="2"/>
              </w:rPr>
              <w:t xml:space="preserve">Статья 653. </w:t>
            </w:r>
            <w:r w:rsidRPr="00956800">
              <w:rPr>
                <w:b/>
                <w:spacing w:val="2"/>
              </w:rPr>
              <w:t>Порядок налогообложения доходов в отдельных случаях</w:t>
            </w:r>
          </w:p>
          <w:p w:rsidR="002B7725" w:rsidRDefault="002B7725" w:rsidP="002B7725">
            <w:pPr>
              <w:shd w:val="clear" w:color="auto" w:fill="FFFFFF" w:themeFill="background1"/>
              <w:ind w:firstLine="709"/>
              <w:jc w:val="both"/>
              <w:rPr>
                <w:b/>
                <w:spacing w:val="2"/>
              </w:rPr>
            </w:pPr>
            <w:r>
              <w:rPr>
                <w:b/>
                <w:spacing w:val="2"/>
              </w:rPr>
              <w:t>…</w:t>
            </w:r>
          </w:p>
          <w:p w:rsidR="002B7725" w:rsidRPr="002B7725" w:rsidRDefault="002B7725" w:rsidP="002B7725">
            <w:pPr>
              <w:shd w:val="clear" w:color="auto" w:fill="FFFFFF" w:themeFill="background1"/>
              <w:ind w:firstLine="709"/>
              <w:jc w:val="both"/>
              <w:rPr>
                <w:b/>
                <w:color w:val="000000"/>
              </w:rPr>
            </w:pPr>
            <w:r>
              <w:rPr>
                <w:b/>
                <w:spacing w:val="2"/>
              </w:rPr>
              <w:t xml:space="preserve">3. </w:t>
            </w:r>
            <w:r w:rsidRPr="002B7725">
              <w:rPr>
                <w:b/>
                <w:color w:val="000000"/>
              </w:rPr>
              <w:t xml:space="preserve">В случае наличия у юридического лица-нерезидента на территории Республики Казахстан более одного постоянного учреждения </w:t>
            </w:r>
            <w:r w:rsidRPr="002B7725">
              <w:rPr>
                <w:b/>
                <w:color w:val="000000"/>
              </w:rPr>
              <w:lastRenderedPageBreak/>
              <w:t>нерезидент вправе уплачивать корпоративный подоходный налог совокупно по группе постоянных учреждений этого юридического лица-нерезидента через одно из его постоянных учреждений.</w:t>
            </w:r>
          </w:p>
          <w:p w:rsidR="002B7725" w:rsidRPr="002B7725" w:rsidRDefault="002B7725" w:rsidP="002B7725">
            <w:pPr>
              <w:ind w:firstLine="400"/>
              <w:jc w:val="both"/>
              <w:rPr>
                <w:b/>
                <w:color w:val="000000"/>
              </w:rPr>
            </w:pPr>
            <w:r w:rsidRPr="002B7725">
              <w:rPr>
                <w:b/>
                <w:color w:val="000000"/>
              </w:rPr>
              <w:t>При этом юридическое лицо-нерезидент не позднее 31 декабря года, предшествующего отчетному налоговому периоду, должно в письменной форме уведомить:</w:t>
            </w:r>
          </w:p>
          <w:p w:rsidR="002B7725" w:rsidRPr="002B7725" w:rsidRDefault="002B7725" w:rsidP="002B7725">
            <w:pPr>
              <w:ind w:firstLine="400"/>
              <w:jc w:val="both"/>
              <w:rPr>
                <w:b/>
                <w:color w:val="000000"/>
              </w:rPr>
            </w:pPr>
            <w:bookmarkStart w:id="55" w:name="SUB2000101"/>
            <w:bookmarkEnd w:id="55"/>
            <w:r w:rsidRPr="002B7725">
              <w:rPr>
                <w:b/>
                <w:color w:val="000000"/>
              </w:rPr>
              <w:t>1) уполномоченный орган о том, какое из постоянных учреждений будет производить исчисление и уплату корпоративного подоходного налога;</w:t>
            </w:r>
          </w:p>
          <w:p w:rsidR="002B7725" w:rsidRPr="002B7725" w:rsidRDefault="002B7725" w:rsidP="002B7725">
            <w:pPr>
              <w:ind w:firstLine="400"/>
              <w:jc w:val="both"/>
              <w:rPr>
                <w:b/>
                <w:color w:val="000000"/>
              </w:rPr>
            </w:pPr>
            <w:bookmarkStart w:id="56" w:name="SUB2000102"/>
            <w:bookmarkEnd w:id="56"/>
            <w:r w:rsidRPr="002B7725">
              <w:rPr>
                <w:b/>
                <w:color w:val="000000"/>
              </w:rPr>
              <w:t>2) налоговые органы по месту нахождения постоянных учреждений о том, что выбранное постоянное учреждение будет производить уплату налога в бюджет по всем его постоянным учреждениям.</w:t>
            </w:r>
          </w:p>
          <w:p w:rsidR="002B7725" w:rsidRPr="002B7725" w:rsidRDefault="002B7725" w:rsidP="002B7725">
            <w:pPr>
              <w:ind w:firstLine="400"/>
              <w:jc w:val="both"/>
              <w:rPr>
                <w:b/>
                <w:color w:val="000000"/>
              </w:rPr>
            </w:pPr>
            <w:r w:rsidRPr="002B7725">
              <w:rPr>
                <w:b/>
                <w:color w:val="000000"/>
              </w:rPr>
              <w:t>Сумма корпоративного подоходного налога, подлежащая уплате в бюджет, в таком случае исчисляется из совокупности налогооблагаемых доходов постоянных учреждений юридического лица-нерезидента, находящихся на территории Республики Казахстан.</w:t>
            </w:r>
          </w:p>
          <w:p w:rsidR="002B7725" w:rsidRPr="00512AC5" w:rsidRDefault="002B7725" w:rsidP="002B7725">
            <w:pPr>
              <w:ind w:firstLine="400"/>
              <w:jc w:val="both"/>
              <w:rPr>
                <w:color w:val="000000"/>
              </w:rPr>
            </w:pPr>
            <w:r w:rsidRPr="002B7725">
              <w:rPr>
                <w:b/>
                <w:color w:val="000000"/>
              </w:rPr>
              <w:t xml:space="preserve">При этом выбранное постоянное учреждение по месту </w:t>
            </w:r>
            <w:r w:rsidRPr="002B7725">
              <w:rPr>
                <w:b/>
                <w:color w:val="000000"/>
              </w:rPr>
              <w:lastRenderedPageBreak/>
              <w:t>нахождения должно представлять общую декларацию по корпоративному подоходному налогу по всей группе таких постоянных учреждений юридического лица-нерезидента.</w:t>
            </w:r>
          </w:p>
        </w:tc>
        <w:tc>
          <w:tcPr>
            <w:tcW w:w="3969" w:type="dxa"/>
            <w:tcBorders>
              <w:top w:val="single" w:sz="4" w:space="0" w:color="auto"/>
              <w:left w:val="single" w:sz="4" w:space="0" w:color="auto"/>
              <w:bottom w:val="single" w:sz="4" w:space="0" w:color="auto"/>
              <w:right w:val="single" w:sz="4" w:space="0" w:color="auto"/>
            </w:tcBorders>
          </w:tcPr>
          <w:p w:rsidR="002B7725" w:rsidRDefault="002B7725" w:rsidP="002B7725">
            <w:pPr>
              <w:jc w:val="both"/>
            </w:pPr>
            <w:r>
              <w:lastRenderedPageBreak/>
              <w:t xml:space="preserve"> Указанная норма действовала в предыдущем Налоговом Кодексе (10.12.2008 № 99-</w:t>
            </w:r>
            <w:r>
              <w:rPr>
                <w:lang w:val="en-US"/>
              </w:rPr>
              <w:t>IV</w:t>
            </w:r>
            <w:r w:rsidRPr="001A3582">
              <w:t xml:space="preserve"> </w:t>
            </w:r>
            <w:r>
              <w:t xml:space="preserve">ст.200 п.1), на основании чего постоянные учреждения одного юридического лица-нерезидента, уплачивали КПН совокупно, по группе постоянных учреждений. Однако в текущем Кодексе данная норма отсутствует.  </w:t>
            </w:r>
            <w:r>
              <w:lastRenderedPageBreak/>
              <w:t xml:space="preserve">При этом если ПУ работают в рамках одного проекта то у одного ПУ, занимающегося исключительно административными функциями, (не имеющего доходов) образуется убыток, который ничем не будет компенсирован ни в текущем, ни в будущих периодах. </w:t>
            </w:r>
          </w:p>
        </w:tc>
        <w:tc>
          <w:tcPr>
            <w:tcW w:w="1418" w:type="dxa"/>
            <w:tcBorders>
              <w:top w:val="single" w:sz="4" w:space="0" w:color="auto"/>
              <w:left w:val="single" w:sz="4" w:space="0" w:color="auto"/>
              <w:bottom w:val="single" w:sz="4" w:space="0" w:color="auto"/>
              <w:right w:val="single" w:sz="4" w:space="0" w:color="auto"/>
            </w:tcBorders>
          </w:tcPr>
          <w:p w:rsidR="002B7725" w:rsidRDefault="002B7725" w:rsidP="002B7725">
            <w:r>
              <w:lastRenderedPageBreak/>
              <w:t>ЛУКОЙЛ Оверсиз Карачаганак Б.В.</w:t>
            </w:r>
          </w:p>
        </w:tc>
      </w:tr>
      <w:tr w:rsidR="00C57948" w:rsidRPr="00F37A2E" w:rsidTr="00CB534E">
        <w:tc>
          <w:tcPr>
            <w:tcW w:w="648" w:type="dxa"/>
            <w:shd w:val="clear" w:color="auto" w:fill="auto"/>
          </w:tcPr>
          <w:p w:rsidR="00C57948" w:rsidRDefault="001316F7" w:rsidP="00C57948">
            <w:pPr>
              <w:jc w:val="both"/>
              <w:rPr>
                <w:b/>
                <w:sz w:val="28"/>
              </w:rPr>
            </w:pPr>
            <w:r>
              <w:rPr>
                <w:b/>
                <w:sz w:val="28"/>
              </w:rPr>
              <w:lastRenderedPageBreak/>
              <w:t>1</w:t>
            </w:r>
            <w:r w:rsidR="009A73BA">
              <w:rPr>
                <w:b/>
                <w:sz w:val="28"/>
              </w:rPr>
              <w:t>1</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57948" w:rsidRPr="00030656" w:rsidRDefault="00BB600E" w:rsidP="00C57948">
            <w:pPr>
              <w:contextualSpacing/>
            </w:pPr>
            <w:r w:rsidRPr="00030656">
              <w:t>Статья 714</w:t>
            </w:r>
          </w:p>
        </w:tc>
        <w:tc>
          <w:tcPr>
            <w:tcW w:w="3828" w:type="dxa"/>
          </w:tcPr>
          <w:p w:rsidR="00C57948" w:rsidRPr="00030656" w:rsidRDefault="00C57948" w:rsidP="00C57948">
            <w:pPr>
              <w:jc w:val="both"/>
            </w:pPr>
            <w:r w:rsidRPr="00030656">
              <w:rPr>
                <w:rStyle w:val="s1"/>
              </w:rPr>
              <w:t>Статья 714. Объект обложения</w:t>
            </w:r>
          </w:p>
          <w:p w:rsidR="00C57948" w:rsidRPr="00030656" w:rsidRDefault="00C57948" w:rsidP="00C57948">
            <w:pPr>
              <w:ind w:firstLine="426"/>
              <w:jc w:val="both"/>
            </w:pPr>
            <w:r w:rsidRPr="00030656">
              <w:t xml:space="preserve">Объектом обложения рентным налогом на экспорт является объем нефти сырой и нефтепродуктов сырых, угля, реализуемых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w:t>
            </w:r>
            <w:bookmarkStart w:id="57" w:name="sub1006049568"/>
            <w:r w:rsidRPr="00030656">
              <w:rPr>
                <w:rStyle w:val="s2"/>
                <w:color w:val="auto"/>
              </w:rPr>
              <w:fldChar w:fldCharType="begin"/>
            </w:r>
            <w:r w:rsidRPr="00030656">
              <w:rPr>
                <w:rStyle w:val="s2"/>
                <w:color w:val="auto"/>
              </w:rPr>
              <w:instrText xml:space="preserve"> HYPERLINK "jl:36148637.7200000.1006049568_3"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030656">
              <w:rPr>
                <w:rStyle w:val="s2"/>
                <w:color w:val="auto"/>
              </w:rPr>
              <w:fldChar w:fldCharType="separate"/>
            </w:r>
            <w:r w:rsidRPr="00030656">
              <w:rPr>
                <w:rStyle w:val="a4"/>
                <w:color w:val="auto"/>
                <w:u w:val="none"/>
              </w:rPr>
              <w:t>раздела 23</w:t>
            </w:r>
            <w:r w:rsidRPr="00030656">
              <w:rPr>
                <w:rStyle w:val="s2"/>
                <w:color w:val="auto"/>
              </w:rPr>
              <w:fldChar w:fldCharType="end"/>
            </w:r>
            <w:bookmarkEnd w:id="57"/>
            <w:r w:rsidRPr="00030656">
              <w:t xml:space="preserve"> настоящего Кодекса под экспортом понимаются:</w:t>
            </w:r>
          </w:p>
          <w:p w:rsidR="00C57948" w:rsidRPr="00030656" w:rsidRDefault="00C57948" w:rsidP="00C57948">
            <w:pPr>
              <w:ind w:firstLine="426"/>
              <w:jc w:val="both"/>
            </w:pPr>
            <w:bookmarkStart w:id="58" w:name="SUB7140001"/>
            <w:bookmarkStart w:id="59" w:name="SUB7140003"/>
            <w:bookmarkStart w:id="60" w:name="sub1005643357"/>
            <w:bookmarkEnd w:id="58"/>
            <w:bookmarkEnd w:id="59"/>
            <w:r w:rsidRPr="00030656">
              <w:t>3) реализация на территории другого государства-члена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государства-члена Евразийского экономического союза для переработки.</w:t>
            </w:r>
          </w:p>
          <w:p w:rsidR="00C57948" w:rsidRPr="00030656" w:rsidRDefault="00C57948" w:rsidP="00C57948">
            <w:pPr>
              <w:ind w:firstLine="426"/>
              <w:jc w:val="both"/>
            </w:pPr>
            <w:r w:rsidRPr="00030656">
              <w:lastRenderedPageBreak/>
              <w:t>Для исчисления рентного налога на экспорт объем нефти сырой и нефтепродуктов сырых определяется в следующем порядке:</w:t>
            </w:r>
          </w:p>
          <w:p w:rsidR="00C57948" w:rsidRPr="00030656" w:rsidRDefault="00C57948" w:rsidP="00C57948">
            <w:pPr>
              <w:ind w:firstLine="426"/>
              <w:jc w:val="both"/>
            </w:pPr>
            <w:r w:rsidRPr="00030656">
              <w:t xml:space="preserve">при реализации на экспорт нефти сырой и нефтепродуктов сырых за пределы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w:t>
            </w:r>
            <w:hyperlink r:id="rId16" w:history="1">
              <w:r w:rsidRPr="00030656">
                <w:rPr>
                  <w:rStyle w:val="a4"/>
                  <w:color w:val="auto"/>
                  <w:u w:val="none"/>
                </w:rPr>
                <w:t>таможенным законодательством Евразийского экономического союза</w:t>
              </w:r>
            </w:hyperlink>
            <w:bookmarkEnd w:id="60"/>
            <w:r w:rsidRPr="00030656">
              <w:t xml:space="preserve"> и (или) </w:t>
            </w:r>
            <w:bookmarkStart w:id="61" w:name="sub1006044585"/>
            <w:r w:rsidRPr="00030656">
              <w:rPr>
                <w:rStyle w:val="s2"/>
                <w:color w:val="auto"/>
              </w:rPr>
              <w:fldChar w:fldCharType="begin"/>
            </w:r>
            <w:r w:rsidRPr="00030656">
              <w:rPr>
                <w:rStyle w:val="s2"/>
                <w:color w:val="auto"/>
              </w:rPr>
              <w:instrText xml:space="preserve"> HYPERLINK "jl:39082703.0%20" </w:instrText>
            </w:r>
            <w:r w:rsidRPr="00030656">
              <w:rPr>
                <w:rStyle w:val="s2"/>
                <w:color w:val="auto"/>
              </w:rPr>
              <w:fldChar w:fldCharType="separate"/>
            </w:r>
            <w:r w:rsidRPr="00030656">
              <w:rPr>
                <w:rStyle w:val="a4"/>
                <w:color w:val="auto"/>
                <w:u w:val="none"/>
              </w:rPr>
              <w:t>таможенным законодательством Республики Казахстан</w:t>
            </w:r>
            <w:r w:rsidRPr="00030656">
              <w:rPr>
                <w:rStyle w:val="s2"/>
                <w:color w:val="auto"/>
              </w:rPr>
              <w:fldChar w:fldCharType="end"/>
            </w:r>
            <w:bookmarkEnd w:id="61"/>
            <w:r w:rsidRPr="00030656">
              <w:t>;</w:t>
            </w:r>
          </w:p>
          <w:p w:rsidR="00C57948" w:rsidRPr="00030656" w:rsidRDefault="00C57948" w:rsidP="00C57948">
            <w:pPr>
              <w:ind w:firstLine="426"/>
              <w:jc w:val="both"/>
            </w:pPr>
            <w:r w:rsidRPr="00030656">
              <w:t>при реализации на экспорт нефти сырой и нефтепродуктов сырых на территорию другого государства-члена Евразийского экономического союза - как объем нефти сырой и нефтепродуктов сырых, указанный в акте приема-сдачи товаров транспортной организации на территории Республики Казахстан в начале экспортного маршрута поставки таких нефти сырой и нефтепродуктов сырых на экспорт.</w:t>
            </w:r>
          </w:p>
          <w:p w:rsidR="00C57948" w:rsidRPr="00030656" w:rsidRDefault="00C57948" w:rsidP="00C57948"/>
        </w:tc>
        <w:tc>
          <w:tcPr>
            <w:tcW w:w="3856" w:type="dxa"/>
          </w:tcPr>
          <w:p w:rsidR="00C57948" w:rsidRPr="00030656" w:rsidRDefault="00C57948" w:rsidP="00C57948">
            <w:pPr>
              <w:ind w:left="771" w:hanging="800"/>
              <w:jc w:val="both"/>
            </w:pPr>
            <w:r w:rsidRPr="00030656">
              <w:rPr>
                <w:rStyle w:val="s1"/>
              </w:rPr>
              <w:lastRenderedPageBreak/>
              <w:t>Статья 714. Объект обложения</w:t>
            </w:r>
          </w:p>
          <w:p w:rsidR="00C57948" w:rsidRPr="00030656" w:rsidRDefault="00C57948" w:rsidP="00C57948">
            <w:pPr>
              <w:ind w:firstLine="426"/>
              <w:jc w:val="both"/>
            </w:pPr>
            <w:r w:rsidRPr="00030656">
              <w:t xml:space="preserve">Объектом обложения рентным налогом на экспорт является объем нефти сырой и нефтепродуктов сырых, угля, реализуемых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w:t>
            </w:r>
            <w:hyperlink r:id="rId17" w:tooltip="Кодекс Республики Казахстан от 25 декабря 2017 года № 120-VI " w:history="1">
              <w:r w:rsidRPr="00030656">
                <w:rPr>
                  <w:rStyle w:val="a4"/>
                  <w:color w:val="auto"/>
                  <w:u w:val="none"/>
                </w:rPr>
                <w:t>раздела 23</w:t>
              </w:r>
            </w:hyperlink>
            <w:r w:rsidRPr="00030656">
              <w:t xml:space="preserve"> настоящего Кодекса под экспортом понимаются:</w:t>
            </w:r>
          </w:p>
          <w:p w:rsidR="00C57948" w:rsidRPr="00030656" w:rsidRDefault="00C57948" w:rsidP="00C57948">
            <w:pPr>
              <w:ind w:firstLine="426"/>
              <w:jc w:val="both"/>
            </w:pPr>
            <w:r w:rsidRPr="00030656">
              <w:t>3) реализация на территории другого государства-члена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государства-члена Евразийского экономического союза для переработки.</w:t>
            </w:r>
          </w:p>
          <w:p w:rsidR="00C57948" w:rsidRPr="00030656" w:rsidRDefault="00C57948" w:rsidP="00C57948">
            <w:pPr>
              <w:ind w:firstLine="426"/>
              <w:jc w:val="both"/>
            </w:pPr>
            <w:r w:rsidRPr="00030656">
              <w:lastRenderedPageBreak/>
              <w:t>Для исчисления рентного налога на экспорт объем нефти сырой и нефтепродуктов сырых определяется в следующем порядке:</w:t>
            </w:r>
          </w:p>
          <w:p w:rsidR="00C57948" w:rsidRPr="00030656" w:rsidRDefault="00C57948" w:rsidP="00C57948">
            <w:pPr>
              <w:ind w:firstLine="426"/>
              <w:jc w:val="both"/>
              <w:rPr>
                <w:b/>
              </w:rPr>
            </w:pPr>
            <w:r w:rsidRPr="00030656">
              <w:t xml:space="preserve">при реализации на экспорт нефти сырой и нефтепродуктов сырых за пределы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w:t>
            </w:r>
            <w:hyperlink r:id="rId18" w:history="1">
              <w:r w:rsidRPr="00030656">
                <w:rPr>
                  <w:rStyle w:val="a4"/>
                  <w:color w:val="auto"/>
                  <w:u w:val="none"/>
                </w:rPr>
                <w:t>таможенным законодательством Евразийского экономического союза</w:t>
              </w:r>
            </w:hyperlink>
            <w:r w:rsidRPr="00030656">
              <w:t xml:space="preserve"> и (или) </w:t>
            </w:r>
            <w:hyperlink r:id="rId19" w:history="1">
              <w:r w:rsidRPr="00030656">
                <w:rPr>
                  <w:rStyle w:val="a4"/>
                  <w:color w:val="auto"/>
                  <w:u w:val="none"/>
                </w:rPr>
                <w:t>таможенным законодательством Республики Казахстан</w:t>
              </w:r>
            </w:hyperlink>
            <w:r w:rsidRPr="00030656">
              <w:rPr>
                <w:rStyle w:val="s2"/>
              </w:rPr>
              <w:t xml:space="preserve"> </w:t>
            </w:r>
            <w:r w:rsidRPr="00030656">
              <w:rPr>
                <w:rStyle w:val="s2"/>
                <w:b/>
                <w:color w:val="auto"/>
              </w:rPr>
              <w:t>при этом местами отправления являются места установки приборов учета товаров, перемещаемых  трубопроводным транспортом, находящихся на территории в близи или в местах пересечения ее с границей Республики Казахстан</w:t>
            </w:r>
            <w:r w:rsidRPr="00030656">
              <w:rPr>
                <w:b/>
              </w:rPr>
              <w:t>;</w:t>
            </w:r>
          </w:p>
          <w:p w:rsidR="00C57948" w:rsidRPr="00030656" w:rsidRDefault="00C57948" w:rsidP="00C57948">
            <w:pPr>
              <w:ind w:firstLine="426"/>
              <w:jc w:val="both"/>
            </w:pPr>
            <w:r w:rsidRPr="00030656">
              <w:t>при реализации на экспорт нефти сырой и нефтепродуктов сырых на территорию другого государства-члена Евразийского экономического союза - как объем нефти сырой и нефтепродуктов сырых, указанный в акте приема-</w:t>
            </w:r>
            <w:r w:rsidRPr="00030656">
              <w:lastRenderedPageBreak/>
              <w:t xml:space="preserve">сдачи товаров транспортной организации на территории Республики Казахстан </w:t>
            </w:r>
            <w:r w:rsidRPr="00030656">
              <w:rPr>
                <w:b/>
              </w:rPr>
              <w:t xml:space="preserve">в последней ее точке экспортного маршрута </w:t>
            </w:r>
            <w:r w:rsidRPr="00030656">
              <w:t>поставки таких нефти сырой и нефтепродуктов сырых на экспорт .</w:t>
            </w:r>
          </w:p>
        </w:tc>
        <w:tc>
          <w:tcPr>
            <w:tcW w:w="3969" w:type="dxa"/>
          </w:tcPr>
          <w:p w:rsidR="00C57948" w:rsidRPr="00030656" w:rsidRDefault="00C57948" w:rsidP="00C57948">
            <w:pPr>
              <w:jc w:val="both"/>
            </w:pPr>
            <w:r w:rsidRPr="00030656">
              <w:lastRenderedPageBreak/>
              <w:t xml:space="preserve">В связи изменением   с 1 января 2016 года положений статьи 302 Налогового кодекса объектом обложения рентным налогом на экспорт сырой нефти является объем сырой нефти, указанный в акте приема - сдачи товаров на территории Республики Казахстан в начале маршрута поставки таких объемов сырой нефти на экспорт.  В результате возникает ситуация, например: у недропользователя добывающего нефть высокого качества с большим коэффициентом баррелизации   при транспортировке на экспорт по магистральным трубопроводным системам «Казтрансойл», «Мунайтас» и «ККТ» происходит смешивание нефти, с более низкими показателями коэффициента баррелизации и, следовательно, более низкого качества других нефтедобывающих компаний Республики Казахстан.    Таким образом, при экспорте нефти у Компании, имеющей более качественную добытую нефть (с высоким коэффициентом баррелизации) уже на территории </w:t>
            </w:r>
            <w:r w:rsidRPr="00030656">
              <w:lastRenderedPageBreak/>
              <w:t xml:space="preserve">Республики Казахстан, в результате смешивания нефтяных потоков получает экспортный продукт, то есть нефть более низкого качества и соответственно реализует ее в более низком ценовом сегменте.  В итоге получается парадоксальная ситуация, что Компания,  в начале  экспортного маршрута отправляет качественную нефть и более дорогую в стоимостном выражении, а фактически получает за нее  при реализации   денежные средства,  как за дешёвую нефть  низкого  качества, уменьшая свой доход за счет ухудшения качества нефти при ее транспортировке по магистральным трубопроводам, а также  несет дополнительные расходы в виде повышенной оплаты рентного налога на экспорт (как по нефти более высокого качества). А другие Компании, имеющие в начале экспортного маршрута   нефть низкого качества, получают от Покупателя финансовые средства как за нефть лучшего качества, то есть </w:t>
            </w:r>
            <w:r w:rsidRPr="00030656">
              <w:rPr>
                <w:b/>
              </w:rPr>
              <w:t>имеют дополнительный доход за счет улучшения качества нефти</w:t>
            </w:r>
            <w:r w:rsidRPr="00030656">
              <w:t xml:space="preserve">, и при этом уплачивают рентный налог как за нефть более худшего качества тем самым получая от </w:t>
            </w:r>
            <w:r w:rsidRPr="00030656">
              <w:rPr>
                <w:b/>
              </w:rPr>
              <w:t>государства своеобразный бонус за нефть более худшего качества</w:t>
            </w:r>
            <w:r w:rsidRPr="00030656">
              <w:t xml:space="preserve">.  Иными словами, в данном случае Компании, добывающие качественную нефть, </w:t>
            </w:r>
            <w:r w:rsidRPr="00030656">
              <w:lastRenderedPageBreak/>
              <w:t xml:space="preserve">получают за нее более низкий доход, и производят уплату рентного налога на экспорт в увеличенном объеме, как за нефть лучшего качества. А Компании добывающие нефть низкого качества, получают более высокий доход как за качественную нефть и   плюс производят оплату рентного налога на экспорт уменьшенном объеме   как за нефть низкого качества.   Считаем, в данном случае нарушены </w:t>
            </w:r>
            <w:r w:rsidRPr="00030656">
              <w:rPr>
                <w:b/>
              </w:rPr>
              <w:t>принципы справедливости и определенности налогообложения</w:t>
            </w:r>
            <w:r w:rsidRPr="00030656">
              <w:t>, так как   некоторые нефтедобывающие Компании получают в определённой степени налоговую льготу по рентному налогу на экспорт нефти.</w:t>
            </w:r>
          </w:p>
        </w:tc>
        <w:tc>
          <w:tcPr>
            <w:tcW w:w="1418" w:type="dxa"/>
          </w:tcPr>
          <w:p w:rsidR="00C57948" w:rsidRPr="001D7C30" w:rsidRDefault="00C57948" w:rsidP="00C57948">
            <w:r>
              <w:lastRenderedPageBreak/>
              <w:t>АО «СНПС-Актобемунайгаз» исп. Рзабаев Т.А тел 96-68-48.</w:t>
            </w:r>
          </w:p>
        </w:tc>
      </w:tr>
      <w:tr w:rsidR="00C65A4C" w:rsidRPr="00F37A2E" w:rsidTr="00CB534E">
        <w:tc>
          <w:tcPr>
            <w:tcW w:w="648" w:type="dxa"/>
            <w:shd w:val="clear" w:color="auto" w:fill="auto"/>
          </w:tcPr>
          <w:p w:rsidR="00C65A4C" w:rsidRDefault="001316F7" w:rsidP="00C65A4C">
            <w:pPr>
              <w:jc w:val="both"/>
              <w:rPr>
                <w:b/>
                <w:sz w:val="28"/>
              </w:rPr>
            </w:pPr>
            <w:r>
              <w:rPr>
                <w:b/>
                <w:sz w:val="28"/>
              </w:rPr>
              <w:lastRenderedPageBreak/>
              <w:t>1</w:t>
            </w:r>
            <w:r w:rsidR="009A73BA">
              <w:rPr>
                <w:b/>
                <w:sz w:val="28"/>
              </w:rPr>
              <w:t>2</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65A4C" w:rsidRPr="00E75F7C" w:rsidRDefault="00C65A4C" w:rsidP="00C65A4C">
            <w:pPr>
              <w:contextualSpacing/>
            </w:pPr>
            <w:r w:rsidRPr="00E75F7C">
              <w:t>Статья 715</w:t>
            </w:r>
          </w:p>
        </w:tc>
        <w:tc>
          <w:tcPr>
            <w:tcW w:w="3828" w:type="dxa"/>
          </w:tcPr>
          <w:p w:rsidR="00C65A4C" w:rsidRPr="00E75F7C" w:rsidRDefault="00C65A4C" w:rsidP="00C65A4C">
            <w:pPr>
              <w:jc w:val="both"/>
            </w:pPr>
            <w:r w:rsidRPr="00E75F7C">
              <w:rPr>
                <w:rStyle w:val="s1"/>
              </w:rPr>
              <w:t>Статья 715. Порядок исчисления</w:t>
            </w:r>
          </w:p>
          <w:p w:rsidR="00C65A4C" w:rsidRPr="00E75F7C" w:rsidRDefault="00C65A4C" w:rsidP="00C65A4C">
            <w:pPr>
              <w:ind w:firstLine="426"/>
              <w:jc w:val="both"/>
            </w:pPr>
            <w:bookmarkStart w:id="62" w:name="SUB7150100"/>
            <w:bookmarkEnd w:id="62"/>
            <w:r w:rsidRPr="00E75F7C">
              <w:t xml:space="preserve">1. 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определенном </w:t>
            </w:r>
            <w:bookmarkStart w:id="63" w:name="sub1006080486"/>
            <w:r w:rsidRPr="00E75F7C">
              <w:fldChar w:fldCharType="begin"/>
            </w:r>
            <w:r w:rsidRPr="00E75F7C">
              <w:instrText xml:space="preserve"> HYPERLINK "jl:36148637.7410300.1006080486_0"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E75F7C">
              <w:fldChar w:fldCharType="separate"/>
            </w:r>
            <w:r w:rsidRPr="00E75F7C">
              <w:rPr>
                <w:rStyle w:val="a4"/>
                <w:color w:val="auto"/>
                <w:u w:val="none"/>
              </w:rPr>
              <w:t>пунктом 3 статьи 741</w:t>
            </w:r>
            <w:r w:rsidRPr="00E75F7C">
              <w:fldChar w:fldCharType="end"/>
            </w:r>
            <w:bookmarkEnd w:id="63"/>
            <w:r w:rsidRPr="00E75F7C">
              <w:t xml:space="preserve"> настоящего Кодекса. При этом для нефти сырой и нефтепродуктов сырых мировая цена определяется исходя из мировой цены сырой нефти.</w:t>
            </w:r>
          </w:p>
          <w:p w:rsidR="00C65A4C" w:rsidRPr="00E75F7C" w:rsidRDefault="00C65A4C" w:rsidP="00C65A4C">
            <w:pPr>
              <w:ind w:firstLine="426"/>
              <w:jc w:val="both"/>
            </w:pPr>
            <w:r w:rsidRPr="00E75F7C">
              <w:lastRenderedPageBreak/>
              <w:t>Для определения мировой цены сырой нефти в целях исчисления рентного налога на экспорт перевод единиц измерения из барреля в метрическую тонну осуществляется на основе средневзвешенного коэффициента баррелизации по следующей формуле:</w:t>
            </w:r>
          </w:p>
          <w:p w:rsidR="00C65A4C" w:rsidRPr="00E75F7C" w:rsidRDefault="00C65A4C" w:rsidP="00C65A4C">
            <w:pPr>
              <w:ind w:firstLine="426"/>
              <w:jc w:val="both"/>
            </w:pPr>
            <w:r w:rsidRPr="00E75F7C">
              <w:t>К барр. ср. = (</w:t>
            </w:r>
            <w:r w:rsidRPr="00E75F7C">
              <w:rPr>
                <w:lang w:val="en-US"/>
              </w:rPr>
              <w:t>V</w:t>
            </w:r>
            <w:r w:rsidRPr="00E75F7C">
              <w:t xml:space="preserve">1 × К барр.1 + </w:t>
            </w:r>
            <w:r w:rsidRPr="00E75F7C">
              <w:rPr>
                <w:lang w:val="en-US"/>
              </w:rPr>
              <w:t>V</w:t>
            </w:r>
            <w:r w:rsidRPr="00E75F7C">
              <w:t xml:space="preserve">2 × К барр.2... + </w:t>
            </w:r>
            <w:r w:rsidRPr="00E75F7C">
              <w:rPr>
                <w:lang w:val="en-US"/>
              </w:rPr>
              <w:t>Vn</w:t>
            </w:r>
            <w:r w:rsidRPr="00E75F7C">
              <w:t xml:space="preserve"> × К барр.</w:t>
            </w:r>
            <w:r w:rsidRPr="00E75F7C">
              <w:rPr>
                <w:lang w:val="en-US"/>
              </w:rPr>
              <w:t>n</w:t>
            </w:r>
            <w:r w:rsidRPr="00E75F7C">
              <w:t>)/</w:t>
            </w:r>
            <w:r w:rsidRPr="00E75F7C">
              <w:rPr>
                <w:lang w:val="en-US"/>
              </w:rPr>
              <w:t>V</w:t>
            </w:r>
            <w:r w:rsidRPr="00E75F7C">
              <w:t xml:space="preserve"> общ. реализации, где:</w:t>
            </w:r>
          </w:p>
          <w:p w:rsidR="00C65A4C" w:rsidRPr="00E75F7C" w:rsidRDefault="00C65A4C" w:rsidP="00C65A4C">
            <w:pPr>
              <w:ind w:firstLine="426"/>
              <w:jc w:val="both"/>
            </w:pPr>
            <w:r w:rsidRPr="00E75F7C">
              <w:t>К барр. ср. - средневзвешенный коэффициент баррелизации, рассчитываемый с точностью до четырех знаков после запятой;</w:t>
            </w:r>
          </w:p>
          <w:p w:rsidR="00C65A4C" w:rsidRPr="00E75F7C" w:rsidRDefault="00C65A4C" w:rsidP="00C65A4C">
            <w:pPr>
              <w:ind w:firstLine="426"/>
              <w:jc w:val="both"/>
            </w:pPr>
            <w:r w:rsidRPr="00E75F7C">
              <w:rPr>
                <w:lang w:val="en-US"/>
              </w:rPr>
              <w:t>V</w:t>
            </w:r>
            <w:r w:rsidRPr="00E75F7C">
              <w:t xml:space="preserve">1, </w:t>
            </w:r>
            <w:r w:rsidRPr="00E75F7C">
              <w:rPr>
                <w:lang w:val="en-US"/>
              </w:rPr>
              <w:t>V</w:t>
            </w:r>
            <w:r w:rsidRPr="00E75F7C">
              <w:t xml:space="preserve">2,... </w:t>
            </w:r>
            <w:r w:rsidRPr="00E75F7C">
              <w:rPr>
                <w:lang w:val="en-US"/>
              </w:rPr>
              <w:t>Vn</w:t>
            </w:r>
            <w:r w:rsidRPr="00E75F7C">
              <w:t xml:space="preserve"> - объемы каждой партии нефти сырой и нефтепродуктов сырых, реализуемых на экспорт за налоговый период;</w:t>
            </w:r>
          </w:p>
          <w:p w:rsidR="00C65A4C" w:rsidRPr="00E75F7C" w:rsidRDefault="00C65A4C" w:rsidP="00C65A4C">
            <w:pPr>
              <w:ind w:firstLine="426"/>
              <w:jc w:val="both"/>
            </w:pPr>
            <w:r w:rsidRPr="00E75F7C">
              <w:t>К барр.1, К барр.2... + К барр.</w:t>
            </w:r>
            <w:r w:rsidRPr="00E75F7C">
              <w:rPr>
                <w:lang w:val="en-US"/>
              </w:rPr>
              <w:t>n</w:t>
            </w:r>
            <w:r w:rsidRPr="00E75F7C">
              <w:t xml:space="preserve"> - коэффициенты баррелизации,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 начале экспортного маршрута на территории Республики Казахстан. При этом коэффициенты баррелизации устанавливаются с учетом фактической плотности и температуры экспортируемых </w:t>
            </w:r>
            <w:r w:rsidRPr="00E75F7C">
              <w:lastRenderedPageBreak/>
              <w:t xml:space="preserve">нефти сырой и нефтепродуктов сырых, приведенных к стандартным условиям измерения в соответствии с национальным стандартом, утвержденным </w:t>
            </w:r>
            <w:r w:rsidRPr="00E75F7C">
              <w:rPr>
                <w:rStyle w:val="s0"/>
              </w:rPr>
              <w:t>уполномоченным органом в сфере стандартизации</w:t>
            </w:r>
            <w:r w:rsidRPr="00E75F7C">
              <w:t>;</w:t>
            </w:r>
          </w:p>
          <w:p w:rsidR="00C65A4C" w:rsidRPr="00E75F7C" w:rsidRDefault="00C65A4C" w:rsidP="00C65A4C">
            <w:pPr>
              <w:ind w:firstLine="426"/>
              <w:jc w:val="both"/>
            </w:pPr>
            <w:r w:rsidRPr="00E75F7C">
              <w:rPr>
                <w:lang w:val="en-US"/>
              </w:rPr>
              <w:t>n</w:t>
            </w:r>
            <w:r w:rsidRPr="00E75F7C">
              <w:t xml:space="preserve"> - количество партий, реализованных на экспорт нефти сырой и нефтепродуктов сырых в налоговом периоде;</w:t>
            </w:r>
          </w:p>
          <w:p w:rsidR="00C65A4C" w:rsidRPr="00E75F7C" w:rsidRDefault="00C65A4C" w:rsidP="00C65A4C">
            <w:pPr>
              <w:ind w:firstLine="426"/>
              <w:jc w:val="both"/>
            </w:pPr>
            <w:r w:rsidRPr="00E75F7C">
              <w:rPr>
                <w:lang w:val="en-US"/>
              </w:rPr>
              <w:t>V</w:t>
            </w:r>
            <w:r w:rsidRPr="00E75F7C">
              <w:t xml:space="preserve"> общ. реализации - общий объем реализации на экспорт нефти сырой и нефтепродуктов сырых за налоговый период.</w:t>
            </w:r>
          </w:p>
          <w:p w:rsidR="00C65A4C" w:rsidRPr="00E75F7C" w:rsidRDefault="00C65A4C" w:rsidP="00C65A4C">
            <w:pPr>
              <w:ind w:firstLine="426"/>
              <w:jc w:val="both"/>
            </w:pPr>
            <w:r w:rsidRPr="00E75F7C">
              <w:t xml:space="preserve">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 При этом для целей исчисления рентного налога на экспорт по углю операции, совершенные в иностранной валюте, пересчитываются в тенге с применением </w:t>
            </w:r>
            <w:bookmarkStart w:id="64" w:name="sub1006051308"/>
            <w:r w:rsidRPr="00E75F7C">
              <w:rPr>
                <w:rStyle w:val="s2"/>
                <w:color w:val="auto"/>
              </w:rPr>
              <w:fldChar w:fldCharType="begin"/>
            </w:r>
            <w:r w:rsidRPr="00E75F7C">
              <w:rPr>
                <w:rStyle w:val="s2"/>
                <w:color w:val="auto"/>
              </w:rPr>
              <w:instrText xml:space="preserve"> HYPERLINK "jl:36148637.10111%20" </w:instrText>
            </w:r>
            <w:r w:rsidRPr="00E75F7C">
              <w:rPr>
                <w:rStyle w:val="s2"/>
                <w:color w:val="auto"/>
              </w:rPr>
              <w:fldChar w:fldCharType="separate"/>
            </w:r>
            <w:r w:rsidRPr="00E75F7C">
              <w:rPr>
                <w:rStyle w:val="a4"/>
                <w:color w:val="auto"/>
                <w:u w:val="none"/>
              </w:rPr>
              <w:t>рыночного курса обмена валюты</w:t>
            </w:r>
            <w:r w:rsidRPr="00E75F7C">
              <w:rPr>
                <w:rStyle w:val="s2"/>
                <w:color w:val="auto"/>
              </w:rPr>
              <w:fldChar w:fldCharType="end"/>
            </w:r>
            <w:bookmarkEnd w:id="64"/>
            <w:r w:rsidRPr="00E75F7C">
              <w:t>, определенного на дату перехода права собственности на экспортируемый уголь согласно договору (контракту).</w:t>
            </w:r>
          </w:p>
          <w:p w:rsidR="00C65A4C" w:rsidRPr="00E75F7C" w:rsidRDefault="00C65A4C" w:rsidP="00C65A4C">
            <w:pPr>
              <w:ind w:firstLine="426"/>
              <w:jc w:val="both"/>
            </w:pPr>
            <w:bookmarkStart w:id="65" w:name="SUB7150200"/>
            <w:bookmarkEnd w:id="65"/>
            <w:r w:rsidRPr="00E75F7C">
              <w:t xml:space="preserve">2. Денежная форма уплаты рентного налога на экспорт по сырой нефти, газовому конденсату по решению Правительства Республики Казахстан может быть заменена натуральной формой в </w:t>
            </w:r>
            <w:r w:rsidRPr="00E75F7C">
              <w:lastRenderedPageBreak/>
              <w:t>порядке, определенном дополнительным соглашением, заключаемым между уполномоченным государственным органом и налогоплательщиком.</w:t>
            </w:r>
          </w:p>
          <w:p w:rsidR="00C65A4C" w:rsidRPr="00E75F7C" w:rsidRDefault="00C65A4C" w:rsidP="00C65A4C">
            <w:pPr>
              <w:ind w:firstLine="426"/>
              <w:jc w:val="both"/>
            </w:pPr>
            <w:r w:rsidRPr="00E75F7C">
              <w:t xml:space="preserve">Порядок уплаты рентного налога на экспорт по сырой нефти, газовому конденсату в натуральной форме установлен </w:t>
            </w:r>
            <w:bookmarkStart w:id="66" w:name="sub1006049624"/>
            <w:r w:rsidRPr="00E75F7C">
              <w:fldChar w:fldCharType="begin"/>
            </w:r>
            <w:r w:rsidRPr="00E75F7C">
              <w:instrText xml:space="preserve"> HYPERLINK "jl:36148637.7730000.1006049624_1"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E75F7C">
              <w:fldChar w:fldCharType="separate"/>
            </w:r>
            <w:r w:rsidRPr="00E75F7C">
              <w:rPr>
                <w:rStyle w:val="a4"/>
                <w:color w:val="auto"/>
                <w:u w:val="none"/>
              </w:rPr>
              <w:t>статьей 773</w:t>
            </w:r>
            <w:r w:rsidRPr="00E75F7C">
              <w:fldChar w:fldCharType="end"/>
            </w:r>
            <w:bookmarkEnd w:id="66"/>
            <w:r w:rsidRPr="00E75F7C">
              <w:t xml:space="preserve"> настоящего Кодекса.</w:t>
            </w:r>
          </w:p>
        </w:tc>
        <w:tc>
          <w:tcPr>
            <w:tcW w:w="3856" w:type="dxa"/>
          </w:tcPr>
          <w:p w:rsidR="00C65A4C" w:rsidRPr="00E75F7C" w:rsidRDefault="00C65A4C" w:rsidP="00C65A4C">
            <w:pPr>
              <w:jc w:val="both"/>
            </w:pPr>
            <w:r w:rsidRPr="00E75F7C">
              <w:rPr>
                <w:rStyle w:val="s1"/>
              </w:rPr>
              <w:lastRenderedPageBreak/>
              <w:t>Статья 715. Порядок исчисления</w:t>
            </w:r>
          </w:p>
          <w:p w:rsidR="00C65A4C" w:rsidRPr="00E75F7C" w:rsidRDefault="00C65A4C" w:rsidP="00C65A4C">
            <w:pPr>
              <w:ind w:firstLine="426"/>
              <w:jc w:val="both"/>
            </w:pPr>
            <w:r w:rsidRPr="00E75F7C">
              <w:t>1. 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w:t>
            </w:r>
            <w:r w:rsidR="00E75F7C" w:rsidRPr="00E75F7C">
              <w:rPr>
                <w:strike/>
              </w:rPr>
              <w:t>, рассчитанной в порядке, определенном пунктом 3 статьи 741 настоящего Кодекса</w:t>
            </w:r>
            <w:r w:rsidRPr="00E75F7C">
              <w:t>.</w:t>
            </w:r>
            <w:r w:rsidR="00E75F7C">
              <w:t xml:space="preserve"> </w:t>
            </w:r>
            <w:r w:rsidRPr="00E75F7C">
              <w:t>При этом для нефти сырой и нефтепродуктов сырых мировая цена определяется исходя из мировой цены сырой нефти.</w:t>
            </w:r>
          </w:p>
          <w:p w:rsidR="00C65A4C" w:rsidRPr="00E75F7C" w:rsidRDefault="00C65A4C" w:rsidP="00C65A4C">
            <w:pPr>
              <w:ind w:firstLine="426"/>
              <w:jc w:val="both"/>
              <w:rPr>
                <w:b/>
              </w:rPr>
            </w:pPr>
            <w:r w:rsidRPr="00E75F7C">
              <w:rPr>
                <w:b/>
              </w:rPr>
              <w:lastRenderedPageBreak/>
              <w:t>Исчисление рентного налога производить в соответствии с заключенными контрактами на экспорт нефти, при этом перевод единиц из барреля в метрическую тонну проводить на местах перехода права собственности в соответствии с национальным стандартом, утвержденным уполномоченным органом в области технического регулирования.</w:t>
            </w:r>
          </w:p>
          <w:p w:rsidR="00C65A4C" w:rsidRPr="00E75F7C" w:rsidRDefault="00C65A4C" w:rsidP="00C65A4C">
            <w:pPr>
              <w:ind w:firstLine="426"/>
              <w:jc w:val="both"/>
            </w:pPr>
          </w:p>
        </w:tc>
        <w:tc>
          <w:tcPr>
            <w:tcW w:w="3969" w:type="dxa"/>
          </w:tcPr>
          <w:p w:rsidR="00C65A4C" w:rsidRPr="00E75F7C" w:rsidRDefault="00C65A4C" w:rsidP="00C65A4C">
            <w:pPr>
              <w:jc w:val="both"/>
            </w:pPr>
            <w:r w:rsidRPr="00E75F7C">
              <w:lastRenderedPageBreak/>
              <w:t xml:space="preserve">В связи изменением   с 1 января 2016 года положений статьи 302 Налогового кодекса объектом обложения рентным налогом на экспорт сырой нефти является объем сырой нефти, указанный в акте приема - сдачи товаров на территории Республики Казахстан в начале маршрута поставки таких объемов сырой нефти на экспорт.  В результате возникает ситуация, например: у недропользователя добывающего нефть высокого качества с большим коэффициентом баррелизации   при транспортировке на экспорт по магистральным трубопроводным системам «Казтрансойл», «Мунайтас» и </w:t>
            </w:r>
            <w:r w:rsidRPr="00E75F7C">
              <w:lastRenderedPageBreak/>
              <w:t xml:space="preserve">«ККТ» происходит смешивание нефти, с более низкими показателями коэффициента баррелизации и, следовательно, более низкого качества других нефтедобывающих компаний Республики Казахстан.    Таким образом, при экспорте нефти у Компании, имеющей более качественную добытую нефть (с высоким коэффициентом баррелизации) уже на территории Республики Казахстан, в результате смешивания нефтяных потоков получает экспортный продукт, то есть нефть более низкого качества и соответственно реализует ее в более низком ценовом сегменте.  В итоге получается парадоксальная ситуация, что Компания,  в начале  экспортного маршрута отправляет качественную нефть и более дорогую в стоимостном выражении, а фактически получает за нее  при реализации   денежные средства,  как за дешёвую нефть  низкого  качества, уменьшая свой доход за счет ухудшения качества нефти при ее транспортировке по магистральным трубопроводам, а также  несет дополнительные расходы в виде повышенной оплаты рентного налога на экспорт (как по нефти более высокого качества). А другие Компании, имеющие в начале экспортного маршрута   нефть низкого качества, получают </w:t>
            </w:r>
            <w:r w:rsidRPr="00E75F7C">
              <w:lastRenderedPageBreak/>
              <w:t xml:space="preserve">от Покупателя финансовые средства как за нефть лучшего качества, то есть </w:t>
            </w:r>
            <w:r w:rsidRPr="00E75F7C">
              <w:rPr>
                <w:b/>
              </w:rPr>
              <w:t>имеют дополнительный доход за счет улучшения качества нефти</w:t>
            </w:r>
            <w:r w:rsidRPr="00E75F7C">
              <w:t xml:space="preserve">, и при этом уплачивают рентный налог как за нефть более худшего качества тем самым получая от </w:t>
            </w:r>
            <w:r w:rsidRPr="00E75F7C">
              <w:rPr>
                <w:b/>
              </w:rPr>
              <w:t>государства своеобразный бонус за нефть более худшего качества</w:t>
            </w:r>
            <w:r w:rsidRPr="00E75F7C">
              <w:t xml:space="preserve">.  Иными словами, в данном случае Компании, добывающие качественную нефть, получают за нее более низкий доход, и производят уплату рентного налога на экспорт в увеличенном объеме, как за нефть лучшего качества. А Компании добывающие нефть низкого качества, получают более высокий доход как за качественную нефть и   плюс производят оплату рентного налога на экспорт уменьшенном объеме   как за нефть низкого качества.   Считаем, в данном случае нарушены </w:t>
            </w:r>
            <w:r w:rsidRPr="00E75F7C">
              <w:rPr>
                <w:b/>
              </w:rPr>
              <w:t>принципы справедливости и определенности налогообложения</w:t>
            </w:r>
            <w:r w:rsidRPr="00E75F7C">
              <w:t>, так как   некоторые нефтедобывающие Компании получают в определённой степени налоговую льготу по рентному налогу на экспорт нефти.</w:t>
            </w:r>
          </w:p>
          <w:p w:rsidR="00C65A4C" w:rsidRPr="00E75F7C" w:rsidRDefault="00C65A4C" w:rsidP="00C65A4C"/>
        </w:tc>
        <w:tc>
          <w:tcPr>
            <w:tcW w:w="1418" w:type="dxa"/>
          </w:tcPr>
          <w:p w:rsidR="00C65A4C" w:rsidRPr="001D7C30" w:rsidRDefault="00C65A4C" w:rsidP="00C65A4C">
            <w:r>
              <w:lastRenderedPageBreak/>
              <w:t>АО «СНПС-Актобемунайгаз» исп. Рзабаев Т.А тел 96-68-48.</w:t>
            </w:r>
          </w:p>
        </w:tc>
      </w:tr>
      <w:tr w:rsidR="00830C5D" w:rsidRPr="00F37A2E" w:rsidTr="00CB534E">
        <w:tc>
          <w:tcPr>
            <w:tcW w:w="648" w:type="dxa"/>
            <w:shd w:val="clear" w:color="auto" w:fill="auto"/>
          </w:tcPr>
          <w:p w:rsidR="00830C5D" w:rsidRDefault="001316F7" w:rsidP="009A73BA">
            <w:pPr>
              <w:jc w:val="both"/>
              <w:rPr>
                <w:b/>
                <w:sz w:val="28"/>
              </w:rPr>
            </w:pPr>
            <w:r>
              <w:rPr>
                <w:b/>
                <w:sz w:val="28"/>
              </w:rPr>
              <w:lastRenderedPageBreak/>
              <w:t>1</w:t>
            </w:r>
            <w:r w:rsidR="009A73BA">
              <w:rPr>
                <w:b/>
                <w:sz w:val="28"/>
              </w:rPr>
              <w:t>3</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830C5D" w:rsidRPr="00A01268" w:rsidRDefault="00830C5D" w:rsidP="00830C5D">
            <w:pPr>
              <w:contextualSpacing/>
            </w:pPr>
            <w:r w:rsidRPr="00A01268">
              <w:t>п.12 статья 723</w:t>
            </w:r>
          </w:p>
        </w:tc>
        <w:tc>
          <w:tcPr>
            <w:tcW w:w="3828" w:type="dxa"/>
          </w:tcPr>
          <w:p w:rsidR="00830C5D" w:rsidRPr="00A01268" w:rsidRDefault="00830C5D" w:rsidP="00830C5D">
            <w:pPr>
              <w:jc w:val="both"/>
              <w:rPr>
                <w:rStyle w:val="s1"/>
              </w:rPr>
            </w:pPr>
            <w:r w:rsidRPr="00A01268">
              <w:rPr>
                <w:rStyle w:val="s1"/>
              </w:rPr>
              <w:t>Статья 723. Особенности налогового учета операций по недропользованию</w:t>
            </w:r>
          </w:p>
          <w:p w:rsidR="00830C5D" w:rsidRPr="00A01268" w:rsidRDefault="00830C5D" w:rsidP="00830C5D">
            <w:pPr>
              <w:ind w:firstLine="426"/>
              <w:jc w:val="both"/>
            </w:pPr>
            <w:r w:rsidRPr="00A01268">
              <w:t xml:space="preserve">12. Если иное не установлено настоящим пунктом,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углеводородов и (или) минерального сырья, прошедшего только первичную переработку (обогащение), определяется исходя из цены их реализации с учетом соблюдения </w:t>
            </w:r>
            <w:bookmarkStart w:id="67" w:name="sub1000783529"/>
            <w:r w:rsidRPr="00A01268">
              <w:rPr>
                <w:rStyle w:val="s2"/>
                <w:color w:val="auto"/>
              </w:rPr>
              <w:fldChar w:fldCharType="begin"/>
            </w:r>
            <w:r w:rsidRPr="00A01268">
              <w:rPr>
                <w:rStyle w:val="s2"/>
                <w:color w:val="auto"/>
              </w:rPr>
              <w:instrText xml:space="preserve"> HYPERLINK "jl:30194061.0.1000783529_6" \o "Закон Республики Казахстан от 5 июля 2008 года № 67-IV \«О трансфертном ценообразовании\» (с изменениями и дополнениями по состоянию на 01.01.2019 г.)" </w:instrText>
            </w:r>
            <w:r w:rsidRPr="00A01268">
              <w:rPr>
                <w:rStyle w:val="s2"/>
                <w:color w:val="auto"/>
              </w:rPr>
              <w:fldChar w:fldCharType="separate"/>
            </w:r>
            <w:r w:rsidRPr="00A01268">
              <w:rPr>
                <w:rStyle w:val="a4"/>
                <w:color w:val="auto"/>
                <w:u w:val="none"/>
              </w:rPr>
              <w:t>законодательства</w:t>
            </w:r>
            <w:r w:rsidRPr="00A01268">
              <w:rPr>
                <w:rStyle w:val="s2"/>
                <w:color w:val="auto"/>
              </w:rPr>
              <w:fldChar w:fldCharType="end"/>
            </w:r>
            <w:bookmarkEnd w:id="67"/>
            <w:r w:rsidRPr="00A01268">
              <w:t xml:space="preserve"> Республики Казахстан о трансфертном ценообразовании, но не ниже производственной себестоимости добытых углеводородов (включая подготовку углеводородов), минерального сырья и (или) </w:t>
            </w:r>
            <w:r w:rsidRPr="00A01268">
              <w:lastRenderedPageBreak/>
              <w:t>товарной продукции, полученной в результате подготовки углеводородов или первичной переработки (обогащения)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830C5D" w:rsidRPr="00A01268" w:rsidRDefault="00830C5D" w:rsidP="00830C5D">
            <w:pPr>
              <w:ind w:firstLine="426"/>
              <w:jc w:val="both"/>
            </w:pPr>
            <w:r w:rsidRPr="00A01268">
              <w:t xml:space="preserve">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преимущественного права государства, то доход от реализации такого сырого газа определяется недропользователем в соответствии со </w:t>
            </w:r>
            <w:bookmarkStart w:id="68" w:name="sub1006049048"/>
            <w:r w:rsidRPr="00A01268">
              <w:fldChar w:fldCharType="begin"/>
            </w:r>
            <w:r w:rsidRPr="00A01268">
              <w:instrText xml:space="preserve"> HYPERLINK "jl:36148637.2270000%20" </w:instrText>
            </w:r>
            <w:r w:rsidRPr="00A01268">
              <w:fldChar w:fldCharType="separate"/>
            </w:r>
            <w:r w:rsidRPr="00A01268">
              <w:rPr>
                <w:rStyle w:val="a4"/>
                <w:color w:val="auto"/>
                <w:u w:val="none"/>
              </w:rPr>
              <w:t>статьей 227</w:t>
            </w:r>
            <w:r w:rsidRPr="00A01268">
              <w:fldChar w:fldCharType="end"/>
            </w:r>
            <w:r w:rsidRPr="00A01268">
              <w:t xml:space="preserve"> настоящего Кодекса.</w:t>
            </w:r>
          </w:p>
          <w:p w:rsidR="00830C5D" w:rsidRPr="00A01268" w:rsidRDefault="00830C5D" w:rsidP="00830C5D">
            <w:pPr>
              <w:ind w:firstLine="426"/>
              <w:jc w:val="both"/>
            </w:pPr>
            <w:r w:rsidRPr="00A01268">
              <w:t xml:space="preserve">При реализации недропользователем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определяется в соответствии со </w:t>
            </w:r>
            <w:hyperlink r:id="rId20" w:history="1">
              <w:r w:rsidRPr="00A01268">
                <w:rPr>
                  <w:rStyle w:val="a4"/>
                  <w:color w:val="auto"/>
                  <w:u w:val="none"/>
                </w:rPr>
                <w:t>статьей 227</w:t>
              </w:r>
            </w:hyperlink>
            <w:bookmarkEnd w:id="68"/>
            <w:r w:rsidRPr="00A01268">
              <w:t xml:space="preserve"> настоящего Кодекса.</w:t>
            </w:r>
          </w:p>
          <w:p w:rsidR="00830C5D" w:rsidRPr="00A01268" w:rsidRDefault="00830C5D" w:rsidP="00830C5D">
            <w:pPr>
              <w:ind w:firstLine="426"/>
              <w:jc w:val="both"/>
            </w:pPr>
            <w:r w:rsidRPr="00A01268">
              <w:t xml:space="preserve">В случае передачи добытых углеводородов и (или) минерального сырья, прошедшего первичную переработку </w:t>
            </w:r>
            <w:r w:rsidRPr="00A01268">
              <w:lastRenderedPageBreak/>
              <w:t>(обогащение),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включая подготовку углеводородов или первичную переработку (обогащение)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830C5D" w:rsidRPr="00A01268" w:rsidRDefault="00830C5D" w:rsidP="00830C5D">
            <w:pPr>
              <w:ind w:firstLine="426"/>
              <w:jc w:val="both"/>
            </w:pPr>
            <w:r w:rsidRPr="00A01268">
              <w:t>Если сырой газ добывается попутно с нефтью, производственная себестоимость добычи такого сырого газа определяется по следующей формуле:</w:t>
            </w:r>
          </w:p>
          <w:p w:rsidR="00830C5D" w:rsidRPr="00A01268" w:rsidRDefault="00830C5D" w:rsidP="00830C5D">
            <w:pPr>
              <w:ind w:firstLine="426"/>
              <w:jc w:val="both"/>
            </w:pPr>
            <w:r w:rsidRPr="00A01268">
              <w:t> </w:t>
            </w:r>
          </w:p>
          <w:p w:rsidR="00830C5D" w:rsidRPr="00A01268" w:rsidRDefault="00830C5D" w:rsidP="00830C5D">
            <w:pPr>
              <w:ind w:firstLine="426"/>
              <w:jc w:val="both"/>
            </w:pPr>
            <w:r w:rsidRPr="00A01268">
              <w:t>(</w:t>
            </w:r>
            <w:r w:rsidRPr="00A01268">
              <w:rPr>
                <w:lang w:val="en-US"/>
              </w:rPr>
              <w:t>G</w:t>
            </w:r>
            <w:r w:rsidRPr="00A01268">
              <w:rPr>
                <w:rStyle w:val="s0"/>
                <w:lang w:val="en-US"/>
              </w:rPr>
              <w:t>P</w:t>
            </w:r>
            <w:r w:rsidRPr="00A01268">
              <w:rPr>
                <w:rStyle w:val="s0"/>
              </w:rPr>
              <w:t>1</w:t>
            </w:r>
            <w:r w:rsidRPr="00A01268">
              <w:t xml:space="preserve"> × 0,857)</w:t>
            </w:r>
          </w:p>
          <w:p w:rsidR="00830C5D" w:rsidRPr="00A01268" w:rsidRDefault="00830C5D" w:rsidP="00830C5D">
            <w:pPr>
              <w:ind w:firstLine="426"/>
              <w:jc w:val="both"/>
            </w:pPr>
            <w:r w:rsidRPr="00A01268">
              <w:rPr>
                <w:lang w:val="en-US"/>
              </w:rPr>
              <w:t>GF</w:t>
            </w:r>
            <w:r w:rsidRPr="00A01268">
              <w:t xml:space="preserve"> × </w:t>
            </w:r>
            <w:r w:rsidRPr="00A01268">
              <w:rPr>
                <w:rStyle w:val="s0"/>
              </w:rPr>
              <w:t xml:space="preserve">────────────── </w:t>
            </w:r>
            <w:r w:rsidRPr="00A01268">
              <w:t xml:space="preserve">× </w:t>
            </w:r>
            <w:r w:rsidRPr="00A01268">
              <w:rPr>
                <w:lang w:val="en-US"/>
              </w:rPr>
              <w:t>r</w:t>
            </w:r>
          </w:p>
          <w:p w:rsidR="00830C5D" w:rsidRPr="00A01268" w:rsidRDefault="00830C5D" w:rsidP="00830C5D">
            <w:pPr>
              <w:jc w:val="both"/>
            </w:pPr>
            <w:r w:rsidRPr="00A01268">
              <w:rPr>
                <w:rStyle w:val="s0"/>
                <w:lang w:val="en-US"/>
              </w:rPr>
              <w:t>OP</w:t>
            </w:r>
            <w:r w:rsidRPr="00A01268">
              <w:rPr>
                <w:rStyle w:val="s0"/>
              </w:rPr>
              <w:t xml:space="preserve"> + (</w:t>
            </w:r>
            <w:r w:rsidRPr="00A01268">
              <w:rPr>
                <w:rStyle w:val="s0"/>
                <w:lang w:val="en-US"/>
              </w:rPr>
              <w:t>GP</w:t>
            </w:r>
            <w:r w:rsidRPr="00A01268">
              <w:rPr>
                <w:rStyle w:val="s0"/>
              </w:rPr>
              <w:t>1 × 0,857)</w:t>
            </w:r>
          </w:p>
          <w:p w:rsidR="00830C5D" w:rsidRPr="00A01268" w:rsidRDefault="00830C5D" w:rsidP="00830C5D">
            <w:pPr>
              <w:ind w:firstLine="426"/>
              <w:jc w:val="both"/>
            </w:pPr>
            <w:r w:rsidRPr="00A01268">
              <w:rPr>
                <w:rStyle w:val="s0"/>
                <w:lang w:val="en-US"/>
              </w:rPr>
              <w:lastRenderedPageBreak/>
              <w:t>CP</w:t>
            </w:r>
            <w:r w:rsidRPr="00A01268">
              <w:rPr>
                <w:rStyle w:val="s0"/>
              </w:rPr>
              <w:t xml:space="preserve"> </w:t>
            </w:r>
            <w:r w:rsidRPr="00A01268">
              <w:t xml:space="preserve">= </w:t>
            </w:r>
            <w:r w:rsidRPr="00A01268">
              <w:rPr>
                <w:rStyle w:val="s0"/>
              </w:rPr>
              <w:t>──────────────────────────, где:</w:t>
            </w:r>
          </w:p>
          <w:p w:rsidR="00830C5D" w:rsidRPr="00A01268" w:rsidRDefault="00830C5D" w:rsidP="00830C5D">
            <w:pPr>
              <w:jc w:val="both"/>
            </w:pPr>
            <w:r w:rsidRPr="00A01268">
              <w:rPr>
                <w:rStyle w:val="s0"/>
                <w:lang w:val="en-US"/>
              </w:rPr>
              <w:t>GP</w:t>
            </w:r>
            <w:r w:rsidRPr="00A01268">
              <w:rPr>
                <w:rStyle w:val="s0"/>
              </w:rPr>
              <w:t>1</w:t>
            </w:r>
          </w:p>
          <w:p w:rsidR="00830C5D" w:rsidRPr="00A01268" w:rsidRDefault="00830C5D" w:rsidP="00830C5D">
            <w:pPr>
              <w:ind w:firstLine="426"/>
              <w:jc w:val="both"/>
            </w:pPr>
            <w:r w:rsidRPr="00A01268">
              <w:t> </w:t>
            </w:r>
          </w:p>
          <w:p w:rsidR="00830C5D" w:rsidRPr="00A01268" w:rsidRDefault="00830C5D" w:rsidP="00830C5D">
            <w:pPr>
              <w:ind w:firstLine="426"/>
              <w:jc w:val="both"/>
            </w:pPr>
            <w:r w:rsidRPr="00A01268">
              <w:t>СР - производственная себестоимость добычи сырого газа, добываемого попутно с нефтью, в рамках контракта на недропользование в текущем налоговом периоде в тенге за тысячу кубических метров;</w:t>
            </w:r>
          </w:p>
          <w:p w:rsidR="00830C5D" w:rsidRPr="00A01268" w:rsidRDefault="00830C5D" w:rsidP="00830C5D">
            <w:pPr>
              <w:ind w:firstLine="426"/>
              <w:jc w:val="both"/>
            </w:pPr>
            <w:r w:rsidRPr="00A01268">
              <w:rPr>
                <w:lang w:val="en-US"/>
              </w:rPr>
              <w:t>CF</w:t>
            </w:r>
            <w:r w:rsidRPr="00A01268">
              <w:t xml:space="preserve"> - производственная себестоимость добычи углеводородов,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rsidR="00830C5D" w:rsidRPr="00A01268" w:rsidRDefault="00830C5D" w:rsidP="00830C5D">
            <w:pPr>
              <w:ind w:firstLine="426"/>
              <w:jc w:val="both"/>
            </w:pPr>
            <w:r w:rsidRPr="00A01268">
              <w:rPr>
                <w:lang w:val="en-US"/>
              </w:rPr>
              <w:t>GP</w:t>
            </w:r>
            <w:r w:rsidRPr="00A01268">
              <w:t>1 - объем добычи сырого газа, 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830C5D" w:rsidRPr="00A01268" w:rsidRDefault="00830C5D" w:rsidP="00830C5D">
            <w:pPr>
              <w:ind w:firstLine="426"/>
              <w:jc w:val="both"/>
            </w:pPr>
            <w:r w:rsidRPr="00A01268">
              <w:lastRenderedPageBreak/>
              <w:t>ОР - объем добычи нефти в рамках контракта на недропользование в текущем налоговом периоде в тоннах;</w:t>
            </w:r>
          </w:p>
          <w:p w:rsidR="00830C5D" w:rsidRPr="00A01268" w:rsidRDefault="00830C5D" w:rsidP="00830C5D">
            <w:pPr>
              <w:ind w:firstLine="426"/>
              <w:jc w:val="both"/>
            </w:pPr>
            <w:r w:rsidRPr="00A01268">
              <w:t>0,857 - коэффициент перевода тысячи кубических метров сырого газа, добываемого попутно с нефтью, в тонны;</w:t>
            </w:r>
          </w:p>
          <w:p w:rsidR="00830C5D" w:rsidRPr="00A01268" w:rsidRDefault="00830C5D" w:rsidP="00830C5D">
            <w:pPr>
              <w:ind w:firstLine="426"/>
              <w:jc w:val="both"/>
            </w:pPr>
            <w:r w:rsidRPr="00A01268">
              <w:rPr>
                <w:lang w:val="en-US"/>
              </w:rPr>
              <w:t>r</w:t>
            </w:r>
            <w:r w:rsidRPr="00A01268">
              <w:t xml:space="preserve"> - стоимостный коэффициент, определяемый по формуле:</w:t>
            </w:r>
          </w:p>
          <w:p w:rsidR="00830C5D" w:rsidRPr="00A01268" w:rsidRDefault="00830C5D" w:rsidP="00830C5D">
            <w:pPr>
              <w:ind w:firstLine="426"/>
              <w:jc w:val="both"/>
            </w:pPr>
            <w:r w:rsidRPr="00A01268">
              <w:t> </w:t>
            </w:r>
          </w:p>
          <w:p w:rsidR="00830C5D" w:rsidRPr="00A01268" w:rsidRDefault="00830C5D" w:rsidP="00830C5D">
            <w:pPr>
              <w:jc w:val="both"/>
            </w:pPr>
            <w:r w:rsidRPr="00A01268">
              <w:rPr>
                <w:rStyle w:val="s0"/>
                <w:lang w:val="en-US"/>
              </w:rPr>
              <w:t>GP</w:t>
            </w:r>
            <w:r w:rsidRPr="00A01268">
              <w:rPr>
                <w:rStyle w:val="s0"/>
              </w:rPr>
              <w:t xml:space="preserve">2 × </w:t>
            </w:r>
            <w:r w:rsidRPr="00A01268">
              <w:rPr>
                <w:rStyle w:val="s0"/>
                <w:lang w:val="en-US"/>
              </w:rPr>
              <w:t>AEPG</w:t>
            </w:r>
          </w:p>
          <w:p w:rsidR="00830C5D" w:rsidRPr="00A01268" w:rsidRDefault="00830C5D" w:rsidP="00830C5D">
            <w:pPr>
              <w:ind w:firstLine="426"/>
              <w:jc w:val="both"/>
            </w:pPr>
            <w:r w:rsidRPr="00A01268">
              <w:rPr>
                <w:lang w:val="en-US"/>
              </w:rPr>
              <w:t>r</w:t>
            </w:r>
            <w:r w:rsidRPr="00A01268">
              <w:t xml:space="preserve"> = </w:t>
            </w:r>
            <w:r w:rsidRPr="00A01268">
              <w:rPr>
                <w:rStyle w:val="s0"/>
              </w:rPr>
              <w:t>────────────</w:t>
            </w:r>
            <w:r w:rsidRPr="00A01268">
              <w:t>, где:</w:t>
            </w:r>
          </w:p>
          <w:p w:rsidR="00830C5D" w:rsidRPr="00A01268" w:rsidRDefault="00830C5D" w:rsidP="00830C5D">
            <w:pPr>
              <w:jc w:val="both"/>
            </w:pPr>
            <w:r w:rsidRPr="00A01268">
              <w:rPr>
                <w:rStyle w:val="s0"/>
                <w:lang w:val="en-US"/>
              </w:rPr>
              <w:t>OP</w:t>
            </w:r>
            <w:r w:rsidRPr="00A01268">
              <w:rPr>
                <w:rStyle w:val="s0"/>
              </w:rPr>
              <w:t xml:space="preserve"> × </w:t>
            </w:r>
            <w:r w:rsidRPr="00A01268">
              <w:rPr>
                <w:rStyle w:val="s0"/>
                <w:lang w:val="en-US"/>
              </w:rPr>
              <w:t>AEPO</w:t>
            </w:r>
          </w:p>
          <w:p w:rsidR="00830C5D" w:rsidRPr="00A01268" w:rsidRDefault="00830C5D" w:rsidP="00830C5D">
            <w:pPr>
              <w:ind w:firstLine="426"/>
              <w:jc w:val="both"/>
            </w:pPr>
            <w:r w:rsidRPr="00A01268">
              <w:t> </w:t>
            </w:r>
          </w:p>
          <w:p w:rsidR="00830C5D" w:rsidRPr="00A01268" w:rsidRDefault="00830C5D" w:rsidP="00830C5D">
            <w:pPr>
              <w:ind w:firstLine="426"/>
              <w:jc w:val="both"/>
            </w:pPr>
            <w:r w:rsidRPr="00A01268">
              <w:rPr>
                <w:lang w:val="en-US"/>
              </w:rPr>
              <w:t>GP</w:t>
            </w:r>
            <w:r w:rsidRPr="00A01268">
              <w:t>2 - объем добычи сырого газа, добываемого попутно с нефтью, в рамках контракта на недропользование в текущем налоговом периоде в тысячах кубических метрах;</w:t>
            </w:r>
          </w:p>
          <w:p w:rsidR="00830C5D" w:rsidRPr="00A01268" w:rsidRDefault="00830C5D" w:rsidP="00830C5D">
            <w:pPr>
              <w:ind w:firstLine="426"/>
              <w:jc w:val="both"/>
            </w:pPr>
            <w:r w:rsidRPr="00A01268">
              <w:t>ОР - объем добычи нефти в рамках контракта на недропользование в текущем налоговом периоде в тоннах;</w:t>
            </w:r>
          </w:p>
          <w:p w:rsidR="00830C5D" w:rsidRPr="00A01268" w:rsidRDefault="00830C5D" w:rsidP="00830C5D">
            <w:pPr>
              <w:ind w:firstLine="426"/>
              <w:jc w:val="both"/>
            </w:pPr>
            <w:r w:rsidRPr="00A01268">
              <w:rPr>
                <w:lang w:val="en-US"/>
              </w:rPr>
              <w:t>AEPG</w:t>
            </w:r>
            <w:r w:rsidRPr="00A01268">
              <w:t xml:space="preserve">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w:t>
            </w:r>
            <w:r w:rsidRPr="00A01268">
              <w:lastRenderedPageBreak/>
              <w:t>Республики Казахстан, определяемых на основании тарифов в тенге за тысячу кубических метров;</w:t>
            </w:r>
          </w:p>
          <w:p w:rsidR="00830C5D" w:rsidRPr="00A01268" w:rsidRDefault="00830C5D" w:rsidP="00830C5D">
            <w:pPr>
              <w:ind w:firstLine="426"/>
              <w:jc w:val="both"/>
            </w:pPr>
            <w:r w:rsidRPr="00A01268">
              <w:t>АЕРО - средневзвешенная экспортная цена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нефти от недропользователя до границы Республики Казахстан, определяемых на основании тарифов в тенге за тонну.</w:t>
            </w:r>
          </w:p>
          <w:p w:rsidR="00830C5D" w:rsidRPr="00A01268" w:rsidRDefault="00830C5D" w:rsidP="00830C5D">
            <w:pPr>
              <w:ind w:firstLine="426"/>
              <w:jc w:val="both"/>
            </w:pPr>
            <w:r w:rsidRPr="00A01268">
              <w:t>При этом в совокупный годовой доход по внеконтрактной деятельности недропользователя подлежит включению сумма, равная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настоящим пунктом.</w:t>
            </w:r>
          </w:p>
          <w:p w:rsidR="00830C5D" w:rsidRPr="00A01268" w:rsidRDefault="00830C5D" w:rsidP="00830C5D">
            <w:pPr>
              <w:ind w:firstLine="426"/>
              <w:jc w:val="both"/>
            </w:pPr>
            <w:r w:rsidRPr="00A01268">
              <w:t xml:space="preserve">Для целей настоящего раздела иным технологическим подразделением юридического </w:t>
            </w:r>
            <w:r w:rsidRPr="00A01268">
              <w:lastRenderedPageBreak/>
              <w:t>лица признается обогатительная фабрика, перерабатывающий, производственный или металлургический цех (завод).</w:t>
            </w:r>
          </w:p>
          <w:p w:rsidR="00830C5D" w:rsidRPr="00A01268" w:rsidRDefault="00830C5D" w:rsidP="00830C5D">
            <w:pPr>
              <w:jc w:val="both"/>
            </w:pPr>
          </w:p>
        </w:tc>
        <w:tc>
          <w:tcPr>
            <w:tcW w:w="3856" w:type="dxa"/>
          </w:tcPr>
          <w:p w:rsidR="00830C5D" w:rsidRPr="00A01268" w:rsidRDefault="00830C5D" w:rsidP="00830C5D">
            <w:pPr>
              <w:jc w:val="both"/>
              <w:rPr>
                <w:rStyle w:val="s1"/>
              </w:rPr>
            </w:pPr>
            <w:r w:rsidRPr="00A01268">
              <w:rPr>
                <w:rStyle w:val="s1"/>
              </w:rPr>
              <w:lastRenderedPageBreak/>
              <w:t>Статья 723. Особенности налогового учета операций по недропользованию</w:t>
            </w:r>
          </w:p>
          <w:p w:rsidR="00830C5D" w:rsidRPr="00A01268" w:rsidRDefault="00830C5D" w:rsidP="00830C5D">
            <w:pPr>
              <w:ind w:firstLine="426"/>
              <w:jc w:val="both"/>
            </w:pPr>
            <w:r w:rsidRPr="00A01268">
              <w:t xml:space="preserve">12. Если иное не установлено настоящим пунктом,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углеводородов и (или) минерального сырья, прошедшего только первичную переработку (обогащение), определяется исходя из цены их реализации с учетом соблюдения </w:t>
            </w:r>
            <w:hyperlink r:id="rId21" w:tooltip="Закон Республики Казахстан от 5 июля 2008 года № 67-IV " w:history="1">
              <w:r w:rsidRPr="00A01268">
                <w:rPr>
                  <w:rStyle w:val="a4"/>
                  <w:color w:val="auto"/>
                  <w:u w:val="none"/>
                </w:rPr>
                <w:t>законодательства</w:t>
              </w:r>
            </w:hyperlink>
            <w:r w:rsidRPr="00A01268">
              <w:t xml:space="preserve"> Республики Казахстан о трансфертном ценообразовании, </w:t>
            </w:r>
            <w:r w:rsidRPr="00A01268">
              <w:rPr>
                <w:b/>
                <w:strike/>
              </w:rPr>
              <w:t xml:space="preserve">но не ниже производственной себестоимости добытых углеводородов (включая подготовку углеводородов), минерального сырья и (или) </w:t>
            </w:r>
            <w:r w:rsidRPr="00A01268">
              <w:rPr>
                <w:b/>
                <w:strike/>
              </w:rPr>
              <w:lastRenderedPageBreak/>
              <w:t xml:space="preserve">товарной продукции, полученной в результате подготовки углеводородов </w:t>
            </w:r>
            <w:r w:rsidRPr="00A01268">
              <w:t>или первичной переработки (обогащения)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830C5D" w:rsidRPr="00A01268" w:rsidRDefault="00830C5D" w:rsidP="00830C5D">
            <w:pPr>
              <w:ind w:firstLine="426"/>
              <w:jc w:val="both"/>
            </w:pPr>
            <w:r w:rsidRPr="00A01268">
              <w:t xml:space="preserve">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преимущественного права государства, то доход от реализации такого сырого газа определяется недропользователем в соответствии со </w:t>
            </w:r>
            <w:hyperlink r:id="rId22" w:history="1">
              <w:r w:rsidRPr="00A01268">
                <w:rPr>
                  <w:rStyle w:val="a4"/>
                  <w:color w:val="auto"/>
                  <w:u w:val="none"/>
                </w:rPr>
                <w:t>статьей 227</w:t>
              </w:r>
            </w:hyperlink>
            <w:r w:rsidRPr="00A01268">
              <w:t xml:space="preserve"> настоящего Кодекса.</w:t>
            </w:r>
          </w:p>
          <w:p w:rsidR="00830C5D" w:rsidRPr="00A01268" w:rsidRDefault="00830C5D" w:rsidP="00830C5D">
            <w:pPr>
              <w:ind w:firstLine="426"/>
              <w:jc w:val="both"/>
            </w:pPr>
            <w:r w:rsidRPr="00A01268">
              <w:t xml:space="preserve">При реализации недропользователем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определяется в соответствии со </w:t>
            </w:r>
            <w:hyperlink r:id="rId23" w:history="1">
              <w:r w:rsidRPr="00A01268">
                <w:rPr>
                  <w:rStyle w:val="a4"/>
                  <w:color w:val="auto"/>
                  <w:u w:val="none"/>
                </w:rPr>
                <w:t>статьей 227</w:t>
              </w:r>
            </w:hyperlink>
            <w:r w:rsidRPr="00A01268">
              <w:t xml:space="preserve"> настоящего Кодекса.</w:t>
            </w:r>
          </w:p>
          <w:p w:rsidR="00A01268" w:rsidRDefault="00830C5D" w:rsidP="00830C5D">
            <w:pPr>
              <w:ind w:firstLine="426"/>
              <w:jc w:val="both"/>
            </w:pPr>
            <w:r w:rsidRPr="00A01268">
              <w:t xml:space="preserve">В случае передачи добытых углеводородов и (или) минерального сырья, прошедшего первичную переработку </w:t>
            </w:r>
            <w:r w:rsidRPr="00A01268">
              <w:lastRenderedPageBreak/>
              <w:t xml:space="preserve">(обогащение),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включая подготовку углеводородов или первичную переработку (обогащение)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p>
          <w:p w:rsidR="00830C5D" w:rsidRPr="00A01268" w:rsidRDefault="00830C5D" w:rsidP="00830C5D">
            <w:pPr>
              <w:ind w:firstLine="426"/>
              <w:jc w:val="both"/>
              <w:rPr>
                <w:b/>
              </w:rPr>
            </w:pPr>
            <w:r w:rsidRPr="00A01268">
              <w:rPr>
                <w:b/>
              </w:rPr>
              <w:t xml:space="preserve">В случае использования сырого или товарного газа на собственные нужды,  у налогоплательщиков имеющие на своем балансе Газоперерабатывающий завод(комплекс) осуществляющий подготовку углеводородного сырья до товарного состояния и Газотурбоэлекторстанции вырабатывающие электроэнергию с </w:t>
            </w:r>
            <w:r w:rsidRPr="00A01268">
              <w:rPr>
                <w:b/>
              </w:rPr>
              <w:lastRenderedPageBreak/>
              <w:t xml:space="preserve">использованием углеводородного сырья, а также производящими своими силами капитальный и текущий ремонт скважин и иные работы связанные с увеличением нефтеотдачи нормы данной статьи не применяются на углеводородное сырье используемое на нужды ГПЗ и ГТЭС согласно их регламенту работы.       </w:t>
            </w:r>
          </w:p>
          <w:p w:rsidR="00830C5D" w:rsidRPr="00A01268" w:rsidRDefault="00830C5D" w:rsidP="00830C5D">
            <w:pPr>
              <w:ind w:firstLine="426"/>
              <w:jc w:val="both"/>
            </w:pPr>
            <w:r w:rsidRPr="00A01268">
              <w:t>Если сырой газ добывается попутно с нефтью, производственная себестоимость добычи такого сырого газа определяется по следующей формуле:</w:t>
            </w:r>
          </w:p>
          <w:p w:rsidR="00830C5D" w:rsidRPr="00A01268" w:rsidRDefault="00830C5D" w:rsidP="00830C5D">
            <w:pPr>
              <w:ind w:firstLine="426"/>
              <w:jc w:val="both"/>
            </w:pPr>
            <w:r w:rsidRPr="00A01268">
              <w:t> </w:t>
            </w:r>
          </w:p>
          <w:p w:rsidR="00830C5D" w:rsidRPr="00A01268" w:rsidRDefault="00830C5D" w:rsidP="00830C5D">
            <w:pPr>
              <w:ind w:firstLine="426"/>
              <w:jc w:val="both"/>
            </w:pPr>
            <w:r w:rsidRPr="00A01268">
              <w:t>(</w:t>
            </w:r>
            <w:r w:rsidRPr="00A01268">
              <w:rPr>
                <w:lang w:val="en-US"/>
              </w:rPr>
              <w:t>G</w:t>
            </w:r>
            <w:r w:rsidRPr="00A01268">
              <w:rPr>
                <w:rStyle w:val="s0"/>
                <w:lang w:val="en-US"/>
              </w:rPr>
              <w:t>P</w:t>
            </w:r>
            <w:r w:rsidRPr="00A01268">
              <w:rPr>
                <w:rStyle w:val="s0"/>
              </w:rPr>
              <w:t>1</w:t>
            </w:r>
            <w:r w:rsidRPr="00A01268">
              <w:t xml:space="preserve"> × 0,857)</w:t>
            </w:r>
          </w:p>
          <w:p w:rsidR="00830C5D" w:rsidRPr="00A01268" w:rsidRDefault="00830C5D" w:rsidP="00830C5D">
            <w:pPr>
              <w:ind w:firstLine="426"/>
              <w:jc w:val="both"/>
            </w:pPr>
            <w:r w:rsidRPr="00A01268">
              <w:rPr>
                <w:lang w:val="en-US"/>
              </w:rPr>
              <w:t>GF</w:t>
            </w:r>
            <w:r w:rsidRPr="00A01268">
              <w:t xml:space="preserve"> × </w:t>
            </w:r>
            <w:r w:rsidRPr="00A01268">
              <w:rPr>
                <w:rStyle w:val="s0"/>
              </w:rPr>
              <w:t xml:space="preserve">────────────── </w:t>
            </w:r>
            <w:r w:rsidRPr="00A01268">
              <w:t xml:space="preserve">× </w:t>
            </w:r>
            <w:r w:rsidRPr="00A01268">
              <w:rPr>
                <w:lang w:val="en-US"/>
              </w:rPr>
              <w:t>r</w:t>
            </w:r>
          </w:p>
          <w:p w:rsidR="00830C5D" w:rsidRPr="00A01268" w:rsidRDefault="00830C5D" w:rsidP="00830C5D">
            <w:pPr>
              <w:jc w:val="both"/>
            </w:pPr>
            <w:r w:rsidRPr="00A01268">
              <w:rPr>
                <w:rStyle w:val="s0"/>
                <w:lang w:val="en-US"/>
              </w:rPr>
              <w:t>OP</w:t>
            </w:r>
            <w:r w:rsidRPr="00A01268">
              <w:rPr>
                <w:rStyle w:val="s0"/>
              </w:rPr>
              <w:t xml:space="preserve"> + (</w:t>
            </w:r>
            <w:r w:rsidRPr="00A01268">
              <w:rPr>
                <w:rStyle w:val="s0"/>
                <w:lang w:val="en-US"/>
              </w:rPr>
              <w:t>GP</w:t>
            </w:r>
            <w:r w:rsidRPr="00A01268">
              <w:rPr>
                <w:rStyle w:val="s0"/>
              </w:rPr>
              <w:t>1 × 0,857)</w:t>
            </w:r>
          </w:p>
          <w:p w:rsidR="00830C5D" w:rsidRPr="00A01268" w:rsidRDefault="00830C5D" w:rsidP="00830C5D">
            <w:pPr>
              <w:ind w:firstLine="426"/>
              <w:jc w:val="both"/>
            </w:pPr>
            <w:r w:rsidRPr="00A01268">
              <w:rPr>
                <w:rStyle w:val="s0"/>
                <w:lang w:val="en-US"/>
              </w:rPr>
              <w:t>CP</w:t>
            </w:r>
            <w:r w:rsidRPr="00A01268">
              <w:rPr>
                <w:rStyle w:val="s0"/>
              </w:rPr>
              <w:t xml:space="preserve"> </w:t>
            </w:r>
            <w:r w:rsidRPr="00A01268">
              <w:t xml:space="preserve">= </w:t>
            </w:r>
            <w:r w:rsidRPr="00A01268">
              <w:rPr>
                <w:rStyle w:val="s0"/>
              </w:rPr>
              <w:t>──────────────────────────, где:</w:t>
            </w:r>
          </w:p>
          <w:p w:rsidR="00830C5D" w:rsidRPr="00A01268" w:rsidRDefault="00830C5D" w:rsidP="00830C5D">
            <w:pPr>
              <w:jc w:val="both"/>
            </w:pPr>
            <w:r w:rsidRPr="00A01268">
              <w:rPr>
                <w:rStyle w:val="s0"/>
                <w:lang w:val="en-US"/>
              </w:rPr>
              <w:t>GP</w:t>
            </w:r>
            <w:r w:rsidRPr="00A01268">
              <w:rPr>
                <w:rStyle w:val="s0"/>
              </w:rPr>
              <w:t>1</w:t>
            </w:r>
          </w:p>
          <w:p w:rsidR="00830C5D" w:rsidRPr="00A01268" w:rsidRDefault="00830C5D" w:rsidP="00830C5D">
            <w:pPr>
              <w:ind w:firstLine="426"/>
              <w:jc w:val="both"/>
            </w:pPr>
            <w:r w:rsidRPr="00A01268">
              <w:t> </w:t>
            </w:r>
          </w:p>
          <w:p w:rsidR="00830C5D" w:rsidRPr="00A01268" w:rsidRDefault="00830C5D" w:rsidP="00830C5D">
            <w:pPr>
              <w:ind w:firstLine="426"/>
              <w:jc w:val="both"/>
            </w:pPr>
            <w:r w:rsidRPr="00A01268">
              <w:t>СР - производственная себестоимость добычи сырого газа, добываемого попутно с нефтью, в рамках контракта на недропользование в текущем налоговом периоде в тенге за тысячу кубических метров;</w:t>
            </w:r>
          </w:p>
          <w:p w:rsidR="00830C5D" w:rsidRPr="00A01268" w:rsidRDefault="00830C5D" w:rsidP="00830C5D">
            <w:pPr>
              <w:ind w:firstLine="426"/>
              <w:jc w:val="both"/>
            </w:pPr>
            <w:r w:rsidRPr="00A01268">
              <w:rPr>
                <w:lang w:val="en-US"/>
              </w:rPr>
              <w:t>CF</w:t>
            </w:r>
            <w:r w:rsidRPr="00A01268">
              <w:t xml:space="preserve"> - производственная себестоимость добычи </w:t>
            </w:r>
            <w:r w:rsidRPr="00A01268">
              <w:lastRenderedPageBreak/>
              <w:t>углеводородов,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rsidR="00830C5D" w:rsidRPr="00A01268" w:rsidRDefault="00830C5D" w:rsidP="00830C5D">
            <w:pPr>
              <w:ind w:firstLine="426"/>
              <w:jc w:val="both"/>
            </w:pPr>
            <w:r w:rsidRPr="00A01268">
              <w:rPr>
                <w:lang w:val="en-US"/>
              </w:rPr>
              <w:t>GP</w:t>
            </w:r>
            <w:r w:rsidRPr="00A01268">
              <w:t>1 - объем добычи сырого газа, 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830C5D" w:rsidRPr="00A01268" w:rsidRDefault="00830C5D" w:rsidP="00830C5D">
            <w:pPr>
              <w:ind w:firstLine="426"/>
              <w:jc w:val="both"/>
            </w:pPr>
            <w:r w:rsidRPr="00A01268">
              <w:t>ОР - объем добычи нефти в рамках контракта на недропользование в текущем налоговом периоде в тоннах;</w:t>
            </w:r>
          </w:p>
          <w:p w:rsidR="00830C5D" w:rsidRPr="00A01268" w:rsidRDefault="00830C5D" w:rsidP="00830C5D">
            <w:pPr>
              <w:ind w:firstLine="426"/>
              <w:jc w:val="both"/>
            </w:pPr>
            <w:r w:rsidRPr="00A01268">
              <w:t>0,857 - коэффициент перевода тысячи кубических метров сырого газа, добываемого попутно с нефтью, в тонны;</w:t>
            </w:r>
          </w:p>
          <w:p w:rsidR="00830C5D" w:rsidRPr="00A01268" w:rsidRDefault="00830C5D" w:rsidP="00830C5D">
            <w:pPr>
              <w:ind w:firstLine="426"/>
              <w:jc w:val="both"/>
            </w:pPr>
            <w:r w:rsidRPr="00A01268">
              <w:rPr>
                <w:lang w:val="en-US"/>
              </w:rPr>
              <w:t>r</w:t>
            </w:r>
            <w:r w:rsidRPr="00A01268">
              <w:t xml:space="preserve"> - стоимостный коэффициент, определяемый по формуле:</w:t>
            </w:r>
          </w:p>
          <w:p w:rsidR="00830C5D" w:rsidRPr="00A01268" w:rsidRDefault="00830C5D" w:rsidP="00830C5D">
            <w:pPr>
              <w:ind w:firstLine="426"/>
              <w:jc w:val="both"/>
            </w:pPr>
            <w:r w:rsidRPr="00A01268">
              <w:t> </w:t>
            </w:r>
          </w:p>
          <w:p w:rsidR="00830C5D" w:rsidRPr="00A01268" w:rsidRDefault="00830C5D" w:rsidP="00830C5D">
            <w:pPr>
              <w:jc w:val="both"/>
            </w:pPr>
            <w:r w:rsidRPr="00A01268">
              <w:rPr>
                <w:rStyle w:val="s0"/>
                <w:lang w:val="en-US"/>
              </w:rPr>
              <w:t>GP</w:t>
            </w:r>
            <w:r w:rsidRPr="00A01268">
              <w:rPr>
                <w:rStyle w:val="s0"/>
              </w:rPr>
              <w:t xml:space="preserve">2 × </w:t>
            </w:r>
            <w:r w:rsidRPr="00A01268">
              <w:rPr>
                <w:rStyle w:val="s0"/>
                <w:lang w:val="en-US"/>
              </w:rPr>
              <w:t>AEPG</w:t>
            </w:r>
          </w:p>
          <w:p w:rsidR="00830C5D" w:rsidRPr="00A01268" w:rsidRDefault="00830C5D" w:rsidP="00830C5D">
            <w:pPr>
              <w:ind w:firstLine="426"/>
              <w:jc w:val="both"/>
            </w:pPr>
            <w:r w:rsidRPr="00A01268">
              <w:rPr>
                <w:lang w:val="en-US"/>
              </w:rPr>
              <w:t>r</w:t>
            </w:r>
            <w:r w:rsidRPr="00A01268">
              <w:t xml:space="preserve"> = </w:t>
            </w:r>
            <w:r w:rsidRPr="00A01268">
              <w:rPr>
                <w:rStyle w:val="s0"/>
              </w:rPr>
              <w:t>────────────</w:t>
            </w:r>
            <w:r w:rsidRPr="00A01268">
              <w:t>, где:</w:t>
            </w:r>
          </w:p>
          <w:p w:rsidR="00830C5D" w:rsidRPr="00A01268" w:rsidRDefault="00830C5D" w:rsidP="00830C5D">
            <w:pPr>
              <w:jc w:val="both"/>
            </w:pPr>
            <w:r w:rsidRPr="00A01268">
              <w:rPr>
                <w:rStyle w:val="s0"/>
                <w:lang w:val="en-US"/>
              </w:rPr>
              <w:t>OP</w:t>
            </w:r>
            <w:r w:rsidRPr="00A01268">
              <w:rPr>
                <w:rStyle w:val="s0"/>
              </w:rPr>
              <w:t xml:space="preserve"> × </w:t>
            </w:r>
            <w:r w:rsidRPr="00A01268">
              <w:rPr>
                <w:rStyle w:val="s0"/>
                <w:lang w:val="en-US"/>
              </w:rPr>
              <w:t>AEPO</w:t>
            </w:r>
          </w:p>
          <w:p w:rsidR="00830C5D" w:rsidRPr="00A01268" w:rsidRDefault="00830C5D" w:rsidP="00830C5D">
            <w:pPr>
              <w:ind w:firstLine="426"/>
              <w:jc w:val="both"/>
            </w:pPr>
            <w:r w:rsidRPr="00A01268">
              <w:lastRenderedPageBreak/>
              <w:t> </w:t>
            </w:r>
          </w:p>
          <w:p w:rsidR="00830C5D" w:rsidRPr="00A01268" w:rsidRDefault="00830C5D" w:rsidP="00830C5D">
            <w:pPr>
              <w:ind w:firstLine="426"/>
              <w:jc w:val="both"/>
            </w:pPr>
            <w:r w:rsidRPr="00A01268">
              <w:rPr>
                <w:lang w:val="en-US"/>
              </w:rPr>
              <w:t>GP</w:t>
            </w:r>
            <w:r w:rsidRPr="00A01268">
              <w:t>2 - объем добычи сырого газа, добываемого попутно с нефтью, в рамках контракта на недропользование в текущем налоговом периоде в тысячах кубических метрах;</w:t>
            </w:r>
          </w:p>
          <w:p w:rsidR="00830C5D" w:rsidRPr="00A01268" w:rsidRDefault="00830C5D" w:rsidP="00830C5D">
            <w:pPr>
              <w:ind w:firstLine="426"/>
              <w:jc w:val="both"/>
            </w:pPr>
            <w:r w:rsidRPr="00A01268">
              <w:t>ОР - объем добычи нефти в рамках контракта на недропользование в текущем налоговом периоде в тоннах;</w:t>
            </w:r>
          </w:p>
          <w:p w:rsidR="00830C5D" w:rsidRPr="00A01268" w:rsidRDefault="00830C5D" w:rsidP="00830C5D">
            <w:pPr>
              <w:ind w:firstLine="426"/>
              <w:jc w:val="both"/>
            </w:pPr>
            <w:r w:rsidRPr="00A01268">
              <w:rPr>
                <w:lang w:val="en-US"/>
              </w:rPr>
              <w:t>AEPG</w:t>
            </w:r>
            <w:r w:rsidRPr="00A01268">
              <w:t xml:space="preserve">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определяемых на основании тарифов в тенге за тысячу кубических метров;</w:t>
            </w:r>
          </w:p>
          <w:p w:rsidR="00830C5D" w:rsidRPr="00A01268" w:rsidRDefault="00830C5D" w:rsidP="00830C5D">
            <w:pPr>
              <w:ind w:firstLine="426"/>
              <w:jc w:val="both"/>
            </w:pPr>
            <w:r w:rsidRPr="00A01268">
              <w:t xml:space="preserve">АЕРО - средневзвешенная экспортная цена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w:t>
            </w:r>
            <w:r w:rsidRPr="00A01268">
              <w:lastRenderedPageBreak/>
              <w:t>нефти от недропользователя до границы Республики Казахстан, определяемых на основании тарифов в тенге за тонну.</w:t>
            </w:r>
          </w:p>
          <w:p w:rsidR="00830C5D" w:rsidRPr="00A01268" w:rsidRDefault="00830C5D" w:rsidP="00830C5D">
            <w:pPr>
              <w:ind w:firstLine="426"/>
              <w:jc w:val="both"/>
            </w:pPr>
            <w:r w:rsidRPr="00A01268">
              <w:t>При этом в совокупный годовой доход по внеконтрактной деятельности недропользователя подлежит включению сумма, равная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настоящим пунктом.</w:t>
            </w:r>
          </w:p>
          <w:p w:rsidR="00830C5D" w:rsidRPr="00A01268" w:rsidRDefault="00830C5D" w:rsidP="00C454BF">
            <w:pPr>
              <w:ind w:firstLine="426"/>
              <w:jc w:val="both"/>
            </w:pPr>
            <w:r w:rsidRPr="00A01268">
              <w:t>Для целей настоящего раздела иным технологическим подразделением юридического лица признается обогатительная фабрика, перерабатывающий, производственный или металлургический цех (завод).</w:t>
            </w:r>
          </w:p>
        </w:tc>
        <w:tc>
          <w:tcPr>
            <w:tcW w:w="3969" w:type="dxa"/>
          </w:tcPr>
          <w:p w:rsidR="00830C5D" w:rsidRPr="00A01268" w:rsidRDefault="00830C5D" w:rsidP="00830C5D">
            <w:pPr>
              <w:jc w:val="both"/>
            </w:pPr>
            <w:r w:rsidRPr="00A01268">
              <w:lastRenderedPageBreak/>
              <w:t>В настоящее время уровень мировых (экспортных) цен и цен сложившихся на внутреннем рынке, выше цен ее себестоимости (за исключением реализации товарного газа единому национальному оператору) и данное положение налогового законодательства теряет свою актуальность.</w:t>
            </w:r>
          </w:p>
          <w:p w:rsidR="00830C5D" w:rsidRPr="00A01268" w:rsidRDefault="00830C5D" w:rsidP="00830C5D">
            <w:pPr>
              <w:jc w:val="both"/>
            </w:pPr>
            <w:r w:rsidRPr="00A01268">
              <w:t xml:space="preserve">2.Данная норма законодательства тормозит развитие собственной производственной инфраструктуры и </w:t>
            </w:r>
            <w:r w:rsidR="00C454BF" w:rsidRPr="00A01268">
              <w:t>способствует (толкает выделению</w:t>
            </w:r>
            <w:r w:rsidRPr="00A01268">
              <w:t xml:space="preserve"> из структуры Компании таких производственных подразделений как </w:t>
            </w:r>
            <w:r w:rsidR="00C454BF" w:rsidRPr="00A01268">
              <w:t>ГПЗ (</w:t>
            </w:r>
            <w:r w:rsidRPr="00A01268">
              <w:t xml:space="preserve">газоперерабатывающих заводов) и </w:t>
            </w:r>
            <w:r w:rsidR="00C454BF" w:rsidRPr="00A01268">
              <w:t>ГТЭС (</w:t>
            </w:r>
            <w:r w:rsidRPr="00A01268">
              <w:t xml:space="preserve">газотурбинных электростанций), технологических структур работающих по повышению нефтеотдачи  и ремонту скважин. Кроме того ставит в неравное финансово –экономическое положение, Компанию </w:t>
            </w:r>
            <w:r w:rsidR="00C454BF" w:rsidRPr="00A01268">
              <w:t>которая создала</w:t>
            </w:r>
            <w:r w:rsidRPr="00A01268">
              <w:t xml:space="preserve"> посредством вложений </w:t>
            </w:r>
            <w:r w:rsidR="00C454BF" w:rsidRPr="00A01268">
              <w:t>немалых инвестиций</w:t>
            </w:r>
            <w:r w:rsidRPr="00A01268">
              <w:t xml:space="preserve"> в течении десятилетий </w:t>
            </w:r>
            <w:r w:rsidR="00C454BF" w:rsidRPr="00A01268">
              <w:lastRenderedPageBreak/>
              <w:t>соответствующую производственную</w:t>
            </w:r>
            <w:r w:rsidRPr="00A01268">
              <w:t xml:space="preserve"> </w:t>
            </w:r>
            <w:r w:rsidR="00C454BF" w:rsidRPr="00A01268">
              <w:t>структуру пред</w:t>
            </w:r>
            <w:r w:rsidRPr="00A01268">
              <w:t xml:space="preserve"> другими нефти и </w:t>
            </w:r>
            <w:r w:rsidR="00C454BF" w:rsidRPr="00A01268">
              <w:t>газодобывающими организациями</w:t>
            </w:r>
            <w:r w:rsidRPr="00A01268">
              <w:t xml:space="preserve"> осуществляющих данные </w:t>
            </w:r>
            <w:r w:rsidR="00C454BF" w:rsidRPr="00A01268">
              <w:t>работы и</w:t>
            </w:r>
            <w:r w:rsidRPr="00A01268">
              <w:t xml:space="preserve"> услуги подрядным способом. Которые тем самым не вкладывают средства в </w:t>
            </w:r>
            <w:r w:rsidR="00C454BF" w:rsidRPr="00A01268">
              <w:t>развитие соей</w:t>
            </w:r>
            <w:r w:rsidRPr="00A01268">
              <w:t xml:space="preserve"> инфраструктуры избегают уплаты </w:t>
            </w:r>
            <w:r w:rsidR="00C454BF" w:rsidRPr="00A01268">
              <w:t>за углеводороды</w:t>
            </w:r>
            <w:r w:rsidRPr="00A01268">
              <w:t xml:space="preserve"> используемые на собственные нужды. Тем самым полагаем, нарушается принцип справедливости налогообложения. </w:t>
            </w:r>
          </w:p>
        </w:tc>
        <w:tc>
          <w:tcPr>
            <w:tcW w:w="1418" w:type="dxa"/>
          </w:tcPr>
          <w:p w:rsidR="00830C5D" w:rsidRPr="00830C5D" w:rsidRDefault="00830C5D" w:rsidP="00830C5D">
            <w:pPr>
              <w:jc w:val="both"/>
            </w:pPr>
            <w:r w:rsidRPr="00830C5D">
              <w:lastRenderedPageBreak/>
              <w:t>АО «СНПС-</w:t>
            </w:r>
            <w:r w:rsidR="00C454BF" w:rsidRPr="00830C5D">
              <w:t>Актобемунайгаз» исп.</w:t>
            </w:r>
            <w:r w:rsidRPr="00830C5D">
              <w:t xml:space="preserve"> Рзабаев Т.А тел 96-68-48.</w:t>
            </w:r>
          </w:p>
        </w:tc>
      </w:tr>
      <w:tr w:rsidR="00124A05" w:rsidRPr="00F37A2E" w:rsidTr="00CB534E">
        <w:tc>
          <w:tcPr>
            <w:tcW w:w="648" w:type="dxa"/>
            <w:shd w:val="clear" w:color="auto" w:fill="auto"/>
          </w:tcPr>
          <w:p w:rsidR="00124A05" w:rsidRDefault="001316F7" w:rsidP="001316F7">
            <w:pPr>
              <w:jc w:val="both"/>
              <w:rPr>
                <w:b/>
                <w:sz w:val="28"/>
              </w:rPr>
            </w:pPr>
            <w:r>
              <w:rPr>
                <w:b/>
                <w:sz w:val="28"/>
              </w:rPr>
              <w:lastRenderedPageBreak/>
              <w:t>1</w:t>
            </w:r>
            <w:r w:rsidR="009A73BA">
              <w:rPr>
                <w:b/>
                <w:sz w:val="28"/>
              </w:rPr>
              <w:t>4</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124A05" w:rsidRPr="0092251C" w:rsidRDefault="00124A05" w:rsidP="002434F7">
            <w:pPr>
              <w:contextualSpacing/>
            </w:pPr>
            <w:r w:rsidRPr="006F12B9">
              <w:t>Статья 725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24A05" w:rsidRPr="006F12B9" w:rsidRDefault="00124A05" w:rsidP="002434F7">
            <w:pPr>
              <w:contextualSpacing/>
              <w:jc w:val="both"/>
            </w:pPr>
            <w:r w:rsidRPr="006F12B9">
              <w:rPr>
                <w:b/>
              </w:rPr>
              <w:t>Статья 725.</w:t>
            </w:r>
            <w:r w:rsidRPr="006F12B9">
              <w:t xml:space="preserve"> </w:t>
            </w:r>
            <w:r w:rsidRPr="002434F7">
              <w:rPr>
                <w:b/>
              </w:rPr>
              <w:t>Плательщики</w:t>
            </w:r>
          </w:p>
          <w:p w:rsidR="00124A05" w:rsidRPr="006F12B9" w:rsidRDefault="00124A05" w:rsidP="002434F7">
            <w:pPr>
              <w:contextualSpacing/>
              <w:jc w:val="both"/>
            </w:pPr>
            <w:r w:rsidRPr="006F12B9">
              <w:t xml:space="preserve">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w:t>
            </w:r>
            <w:r w:rsidRPr="006F12B9">
              <w:lastRenderedPageBreak/>
              <w:t>законодательством Республики Казахстан о недрах и недропользовании, а также заключившее (получившее) в порядке, определенном законодательством Республики Казахстан, один из следующих контрактов на недропользование:</w:t>
            </w:r>
          </w:p>
          <w:p w:rsidR="00124A05" w:rsidRPr="006F12B9" w:rsidRDefault="00124A05" w:rsidP="002434F7">
            <w:pPr>
              <w:contextualSpacing/>
              <w:jc w:val="both"/>
            </w:pPr>
            <w:r w:rsidRPr="006F12B9">
              <w:t>1) контракт на разведку;</w:t>
            </w:r>
          </w:p>
          <w:p w:rsidR="00124A05" w:rsidRPr="006F12B9" w:rsidRDefault="00124A05" w:rsidP="002434F7">
            <w:pPr>
              <w:contextualSpacing/>
              <w:jc w:val="both"/>
            </w:pPr>
            <w:r w:rsidRPr="006F12B9">
              <w:t>2) контракт на добычу полезных ископаемых;</w:t>
            </w:r>
          </w:p>
          <w:p w:rsidR="00124A05" w:rsidRPr="006F12B9" w:rsidRDefault="00124A05" w:rsidP="002434F7">
            <w:pPr>
              <w:contextualSpacing/>
              <w:jc w:val="both"/>
            </w:pPr>
            <w:r w:rsidRPr="006F12B9">
              <w:t>3) контракт на совмещенную разведку и добычу;</w:t>
            </w:r>
          </w:p>
          <w:p w:rsidR="00124A05" w:rsidRPr="006F12B9" w:rsidRDefault="00124A05" w:rsidP="002434F7">
            <w:pPr>
              <w:contextualSpacing/>
              <w:jc w:val="both"/>
            </w:pPr>
            <w:r w:rsidRPr="006F12B9">
              <w:t>4) лицензию на геологическое изучение;</w:t>
            </w:r>
          </w:p>
          <w:p w:rsidR="00124A05" w:rsidRPr="006F12B9" w:rsidRDefault="00124A05" w:rsidP="002434F7">
            <w:pPr>
              <w:contextualSpacing/>
              <w:jc w:val="both"/>
            </w:pPr>
            <w:r w:rsidRPr="006F12B9">
              <w:t>5) лицензию на использование пространства недр;</w:t>
            </w:r>
          </w:p>
          <w:p w:rsidR="00124A05" w:rsidRPr="006F12B9" w:rsidRDefault="00124A05" w:rsidP="002434F7">
            <w:pPr>
              <w:contextualSpacing/>
              <w:jc w:val="both"/>
            </w:pPr>
            <w:r w:rsidRPr="006F12B9">
              <w:t>6) лицензию на старательство.</w:t>
            </w:r>
          </w:p>
          <w:p w:rsidR="00124A05" w:rsidRPr="006F12B9" w:rsidRDefault="00124A05" w:rsidP="002434F7">
            <w:pPr>
              <w:contextualSpacing/>
              <w:jc w:val="both"/>
            </w:pPr>
          </w:p>
          <w:p w:rsidR="00124A05" w:rsidRPr="006F12B9" w:rsidRDefault="00124A05" w:rsidP="002434F7">
            <w:pPr>
              <w:contextualSpacing/>
              <w:jc w:val="both"/>
            </w:pPr>
          </w:p>
          <w:p w:rsidR="00124A05" w:rsidRPr="006F12B9" w:rsidRDefault="00124A05" w:rsidP="002434F7">
            <w:pPr>
              <w:contextualSpacing/>
              <w:jc w:val="both"/>
            </w:pPr>
          </w:p>
          <w:p w:rsidR="00124A05" w:rsidRPr="006F12B9" w:rsidRDefault="00124A05" w:rsidP="002434F7">
            <w:pPr>
              <w:contextualSpacing/>
              <w:jc w:val="both"/>
            </w:pPr>
          </w:p>
          <w:p w:rsidR="00124A05" w:rsidRPr="006F12B9" w:rsidRDefault="00124A05" w:rsidP="002434F7">
            <w:pPr>
              <w:contextualSpacing/>
              <w:jc w:val="both"/>
            </w:pPr>
          </w:p>
          <w:p w:rsidR="00124A05" w:rsidRPr="006F12B9" w:rsidRDefault="00124A05" w:rsidP="002434F7">
            <w:pPr>
              <w:contextualSpacing/>
              <w:jc w:val="both"/>
            </w:pPr>
          </w:p>
          <w:p w:rsidR="00124A05" w:rsidRPr="006F12B9" w:rsidRDefault="00124A05" w:rsidP="002434F7">
            <w:pPr>
              <w:contextualSpacing/>
              <w:jc w:val="both"/>
            </w:pPr>
          </w:p>
          <w:p w:rsidR="00124A05" w:rsidRPr="006F12B9" w:rsidRDefault="00124A05" w:rsidP="002434F7">
            <w:pPr>
              <w:contextualSpacing/>
              <w:jc w:val="both"/>
            </w:pPr>
          </w:p>
          <w:p w:rsidR="00124A05" w:rsidRPr="006F12B9" w:rsidRDefault="00124A05" w:rsidP="002434F7">
            <w:pPr>
              <w:contextualSpacing/>
              <w:jc w:val="both"/>
            </w:pPr>
          </w:p>
          <w:p w:rsidR="00124A05" w:rsidRPr="006F12B9" w:rsidRDefault="00124A05" w:rsidP="002434F7">
            <w:pPr>
              <w:contextualSpacing/>
              <w:jc w:val="both"/>
            </w:pPr>
          </w:p>
          <w:p w:rsidR="001316F7" w:rsidRDefault="001316F7" w:rsidP="002434F7">
            <w:pPr>
              <w:contextualSpacing/>
              <w:jc w:val="both"/>
            </w:pPr>
          </w:p>
          <w:p w:rsidR="001316F7" w:rsidRDefault="001316F7" w:rsidP="002434F7">
            <w:pPr>
              <w:contextualSpacing/>
              <w:jc w:val="both"/>
            </w:pPr>
          </w:p>
          <w:p w:rsidR="001316F7" w:rsidRDefault="001316F7" w:rsidP="002434F7">
            <w:pPr>
              <w:contextualSpacing/>
              <w:jc w:val="both"/>
            </w:pPr>
          </w:p>
          <w:p w:rsidR="003311D0" w:rsidRDefault="003311D0" w:rsidP="002434F7">
            <w:pPr>
              <w:contextualSpacing/>
              <w:jc w:val="both"/>
            </w:pPr>
          </w:p>
          <w:p w:rsidR="00124A05" w:rsidRPr="006F12B9" w:rsidRDefault="00124A05" w:rsidP="002434F7">
            <w:pPr>
              <w:contextualSpacing/>
              <w:jc w:val="both"/>
            </w:pPr>
            <w:r w:rsidRPr="006F12B9">
              <w:t xml:space="preserve">Положение подпункта 2) части первой настоящей статьи не распространяется на недропользователей, заключивших контракт на основании </w:t>
            </w:r>
            <w:r w:rsidRPr="006F12B9">
              <w:lastRenderedPageBreak/>
              <w:t>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 (участке недр).</w:t>
            </w:r>
          </w:p>
          <w:p w:rsidR="00124A05" w:rsidRPr="0092251C" w:rsidRDefault="00124A05" w:rsidP="002434F7">
            <w:pPr>
              <w:jc w:val="both"/>
              <w:rPr>
                <w:rStyle w:val="s1"/>
                <w:b w:val="0"/>
                <w:bCs w:val="0"/>
              </w:rPr>
            </w:pPr>
            <w:r w:rsidRPr="006F12B9">
              <w:t>Для целей настоящего раздела понятие «конкурс», проводимый в соответствии с законодательством Республики Казахстан о недрах и недропользовании, идентично понятию «аукцион», проводимому в соответствии с данным законодательством.</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124A05" w:rsidRPr="006F12B9" w:rsidRDefault="00124A05" w:rsidP="002434F7">
            <w:pPr>
              <w:contextualSpacing/>
              <w:jc w:val="both"/>
            </w:pPr>
            <w:r w:rsidRPr="006F12B9">
              <w:rPr>
                <w:b/>
              </w:rPr>
              <w:lastRenderedPageBreak/>
              <w:t>Статья 725</w:t>
            </w:r>
            <w:r w:rsidRPr="006F12B9">
              <w:t xml:space="preserve">. </w:t>
            </w:r>
            <w:r w:rsidRPr="002434F7">
              <w:rPr>
                <w:b/>
              </w:rPr>
              <w:t>Плательщики</w:t>
            </w:r>
          </w:p>
          <w:p w:rsidR="00124A05" w:rsidRPr="006F12B9" w:rsidRDefault="00124A05" w:rsidP="002434F7">
            <w:pPr>
              <w:contextualSpacing/>
              <w:jc w:val="both"/>
            </w:pPr>
            <w:r w:rsidRPr="006F12B9">
              <w:t xml:space="preserve">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w:t>
            </w:r>
            <w:r w:rsidRPr="006F12B9">
              <w:lastRenderedPageBreak/>
              <w:t>законодательством Республики Казахстан о недрах и недропользовании, а также заключившее (получившее) в порядке, определенном законодательством Республики Казахстан, один из следующих контрактов на недропользование:</w:t>
            </w:r>
          </w:p>
          <w:p w:rsidR="00124A05" w:rsidRPr="006F12B9" w:rsidRDefault="00124A05" w:rsidP="002434F7">
            <w:pPr>
              <w:contextualSpacing/>
              <w:jc w:val="both"/>
            </w:pPr>
            <w:r w:rsidRPr="006F12B9">
              <w:t>1) контракт на разведку;</w:t>
            </w:r>
          </w:p>
          <w:p w:rsidR="00124A05" w:rsidRPr="006F12B9" w:rsidRDefault="00124A05" w:rsidP="002434F7">
            <w:pPr>
              <w:contextualSpacing/>
              <w:jc w:val="both"/>
            </w:pPr>
            <w:r w:rsidRPr="006F12B9">
              <w:t>2) контракт на добычу полезных ископаемых;</w:t>
            </w:r>
          </w:p>
          <w:p w:rsidR="00124A05" w:rsidRPr="006F12B9" w:rsidRDefault="00124A05" w:rsidP="002434F7">
            <w:pPr>
              <w:contextualSpacing/>
              <w:jc w:val="both"/>
            </w:pPr>
            <w:r w:rsidRPr="006F12B9">
              <w:t>3) контракт на совмещенную разведку и добычу;</w:t>
            </w:r>
          </w:p>
          <w:p w:rsidR="00124A05" w:rsidRPr="006F12B9" w:rsidRDefault="00124A05" w:rsidP="002434F7">
            <w:pPr>
              <w:contextualSpacing/>
              <w:jc w:val="both"/>
            </w:pPr>
            <w:r w:rsidRPr="006F12B9">
              <w:t>4) лицензию на геологическое изучение;</w:t>
            </w:r>
          </w:p>
          <w:p w:rsidR="00124A05" w:rsidRPr="006F12B9" w:rsidRDefault="00124A05" w:rsidP="002434F7">
            <w:pPr>
              <w:contextualSpacing/>
              <w:jc w:val="both"/>
            </w:pPr>
            <w:r w:rsidRPr="006F12B9">
              <w:t>5) лицензию на использование пространства недр;</w:t>
            </w:r>
          </w:p>
          <w:p w:rsidR="00124A05" w:rsidRPr="006F12B9" w:rsidRDefault="00124A05" w:rsidP="002434F7">
            <w:pPr>
              <w:contextualSpacing/>
              <w:jc w:val="both"/>
            </w:pPr>
            <w:r w:rsidRPr="006F12B9">
              <w:t>6) лицензию на старательство.</w:t>
            </w:r>
          </w:p>
          <w:p w:rsidR="00124A05" w:rsidRPr="006F12B9" w:rsidRDefault="00124A05" w:rsidP="002434F7">
            <w:pPr>
              <w:contextualSpacing/>
              <w:jc w:val="both"/>
              <w:rPr>
                <w:b/>
              </w:rPr>
            </w:pPr>
            <w:r w:rsidRPr="006F12B9">
              <w:rPr>
                <w:b/>
              </w:rPr>
              <w:t>В случаях, установленных законодательством Республики Казахстан, плательщиком подписного бонуса является стратегический партнер национальной компании в области углеводородов или юридического лица, пятьдесят и более процентов голосующих акций (долей участия в уставном капитале) в котором прямо или косвенно принадлежат такой национальной компании.</w:t>
            </w:r>
          </w:p>
          <w:p w:rsidR="00124A05" w:rsidRPr="006F12B9" w:rsidRDefault="00124A05" w:rsidP="002434F7">
            <w:pPr>
              <w:contextualSpacing/>
              <w:jc w:val="both"/>
            </w:pPr>
            <w:r w:rsidRPr="006F12B9">
              <w:t xml:space="preserve">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w:t>
            </w:r>
            <w:r w:rsidRPr="006F12B9">
              <w:lastRenderedPageBreak/>
              <w:t>получение права на добычу в связи с коммерческим обнаружением в рамках контракта на разведку на соответствующей контрактной территории (участке недр).</w:t>
            </w:r>
          </w:p>
          <w:p w:rsidR="00124A05" w:rsidRPr="006D09F2" w:rsidRDefault="00124A05" w:rsidP="002434F7">
            <w:pPr>
              <w:jc w:val="both"/>
              <w:rPr>
                <w:rStyle w:val="s1"/>
                <w:b w:val="0"/>
                <w:bCs w:val="0"/>
              </w:rPr>
            </w:pPr>
            <w:r w:rsidRPr="006F12B9">
              <w:t>Для целей настоящего раздела понятие «конкурс», проводимый в соответствии с законодательством Республики Казахстан о недрах и недропользовании, идентично понятию «аукцион», проводимому в соответствии с данным законодательством.</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24A05" w:rsidRPr="006F12B9" w:rsidRDefault="00124A05" w:rsidP="002434F7">
            <w:pPr>
              <w:contextualSpacing/>
              <w:jc w:val="both"/>
            </w:pPr>
            <w:r w:rsidRPr="006F12B9">
              <w:lastRenderedPageBreak/>
              <w:t>Требуется приведение в соответствии норм Налогового кодекса и Кодекса о недрах.</w:t>
            </w:r>
          </w:p>
          <w:p w:rsidR="00124A05" w:rsidRPr="006F12B9" w:rsidRDefault="00124A05" w:rsidP="002434F7">
            <w:pPr>
              <w:contextualSpacing/>
              <w:jc w:val="both"/>
            </w:pPr>
            <w:r w:rsidRPr="006F12B9">
              <w:t xml:space="preserve">В соответствии со ст.103, 105 Кодекса о недрах в случае привлечения национальной компанией в области углеводородов (НК КМГ) стратегического партнера, соглашение о совместной деятельности должно предусматривать обязательство </w:t>
            </w:r>
            <w:r w:rsidRPr="006F12B9">
              <w:lastRenderedPageBreak/>
              <w:t>стратегического партнера по оплате подписного бонуса либо возмещению суммы подписного бонуса, уплаченного НК КМГ.</w:t>
            </w:r>
          </w:p>
          <w:p w:rsidR="00124A05" w:rsidRPr="006F12B9" w:rsidRDefault="00124A05" w:rsidP="002434F7">
            <w:pPr>
              <w:contextualSpacing/>
              <w:jc w:val="both"/>
            </w:pPr>
            <w:r w:rsidRPr="006F12B9">
              <w:t>Также согласно пп.1) п.4 ст.105 Кодекса о недрах в случае принятия решения о заключении контракта на недропользование в течение 20-ти рабочих дней со дня его принятия НК КМГ или ее стратегический партнер уплачивает подписной бонус, определенный по результатам прямых переговоров.</w:t>
            </w:r>
          </w:p>
          <w:p w:rsidR="00124A05" w:rsidRPr="006F12B9" w:rsidRDefault="00124A05" w:rsidP="002434F7">
            <w:pPr>
              <w:contextualSpacing/>
              <w:jc w:val="both"/>
            </w:pPr>
            <w:r w:rsidRPr="006F12B9">
              <w:t>Поскольку нормы Кодекса о недрах не могут быть применены к налоговым отношениям, предлагаем включить в число плательщиков подписного бонуса стратегического партнера НК КМГ напрямую.</w:t>
            </w:r>
          </w:p>
          <w:p w:rsidR="00124A05" w:rsidRPr="006F12B9" w:rsidRDefault="00124A05" w:rsidP="002434F7">
            <w:pPr>
              <w:contextualSpacing/>
              <w:jc w:val="both"/>
            </w:pPr>
            <w:r w:rsidRPr="006F12B9">
              <w:t xml:space="preserve">Возмещение со стороны стратегического партнера подписного бонуса, уплаченного НК КМГ, приводит к необходимости уменьшения расходов на геологическое изучение и подготовительные расходы к добыче, сформированные у НК КМГ, что искажает смысл норм Кодекса о недрах. </w:t>
            </w:r>
          </w:p>
          <w:p w:rsidR="00124A05" w:rsidRPr="0092251C" w:rsidRDefault="00124A05" w:rsidP="002434F7">
            <w:pPr>
              <w:autoSpaceDE w:val="0"/>
              <w:autoSpaceDN w:val="0"/>
              <w:adjustRightInd w:val="0"/>
              <w:spacing w:before="240"/>
              <w:contextualSpacing/>
              <w:jc w:val="both"/>
            </w:pPr>
          </w:p>
        </w:tc>
        <w:tc>
          <w:tcPr>
            <w:tcW w:w="1418" w:type="dxa"/>
          </w:tcPr>
          <w:p w:rsidR="00124A05" w:rsidRPr="0092251C" w:rsidRDefault="00124A05" w:rsidP="002434F7">
            <w:pPr>
              <w:contextualSpacing/>
            </w:pPr>
            <w:r w:rsidRPr="006F12B9">
              <w:lastRenderedPageBreak/>
              <w:t>КМГ</w:t>
            </w:r>
          </w:p>
        </w:tc>
      </w:tr>
      <w:tr w:rsidR="00124A05" w:rsidRPr="00F37A2E" w:rsidTr="00CB534E">
        <w:tc>
          <w:tcPr>
            <w:tcW w:w="648" w:type="dxa"/>
            <w:shd w:val="clear" w:color="auto" w:fill="auto"/>
          </w:tcPr>
          <w:p w:rsidR="00124A05" w:rsidRDefault="001316F7" w:rsidP="002434F7">
            <w:pPr>
              <w:jc w:val="both"/>
              <w:rPr>
                <w:b/>
                <w:sz w:val="28"/>
              </w:rPr>
            </w:pPr>
            <w:r>
              <w:rPr>
                <w:b/>
                <w:sz w:val="28"/>
              </w:rPr>
              <w:lastRenderedPageBreak/>
              <w:t>1</w:t>
            </w:r>
            <w:r w:rsidR="009A73BA">
              <w:rPr>
                <w:b/>
                <w:sz w:val="28"/>
              </w:rPr>
              <w:t>5</w:t>
            </w:r>
          </w:p>
        </w:tc>
        <w:tc>
          <w:tcPr>
            <w:tcW w:w="1161" w:type="dxa"/>
            <w:shd w:val="clear" w:color="auto" w:fill="auto"/>
          </w:tcPr>
          <w:p w:rsidR="00124A05" w:rsidRPr="0092251C" w:rsidRDefault="00124A05" w:rsidP="002434F7">
            <w:pPr>
              <w:contextualSpacing/>
            </w:pPr>
            <w:r>
              <w:rPr>
                <w:rStyle w:val="s1"/>
                <w:b w:val="0"/>
                <w:bCs w:val="0"/>
              </w:rPr>
              <w:t>Статья 726, новый пункт 7</w:t>
            </w:r>
          </w:p>
        </w:tc>
        <w:tc>
          <w:tcPr>
            <w:tcW w:w="3828" w:type="dxa"/>
          </w:tcPr>
          <w:p w:rsidR="00124A05" w:rsidRDefault="00124A05" w:rsidP="00F044CF">
            <w:pPr>
              <w:pStyle w:val="ab"/>
              <w:jc w:val="both"/>
              <w:rPr>
                <w:rFonts w:ascii="Times New Roman" w:hAnsi="Times New Roman"/>
                <w:b/>
                <w:sz w:val="24"/>
                <w:szCs w:val="24"/>
              </w:rPr>
            </w:pPr>
            <w:r w:rsidRPr="002F7E09">
              <w:rPr>
                <w:rFonts w:ascii="Times New Roman" w:hAnsi="Times New Roman"/>
                <w:b/>
                <w:sz w:val="24"/>
                <w:szCs w:val="24"/>
              </w:rPr>
              <w:t>Статья 726 Порядок исчисления подписного бонуса</w:t>
            </w:r>
          </w:p>
          <w:p w:rsidR="00124A05" w:rsidRPr="00E227E5" w:rsidRDefault="00124A05" w:rsidP="00F044CF">
            <w:pPr>
              <w:ind w:firstLine="426"/>
              <w:jc w:val="both"/>
              <w:rPr>
                <w:color w:val="000000"/>
              </w:rPr>
            </w:pPr>
            <w:r w:rsidRPr="00E227E5">
              <w:rPr>
                <w:color w:val="000000"/>
              </w:rPr>
              <w:t>6. Порядок исчисления подписного бонуса, установленный настоящей статьей, применяется к лицензиям на разведку или добычу твердых полезных ископаемых, выдаваемым по результатам аукциона.</w:t>
            </w:r>
          </w:p>
          <w:p w:rsidR="00124A05" w:rsidRPr="0092251C" w:rsidRDefault="00124A05" w:rsidP="002434F7">
            <w:pPr>
              <w:jc w:val="both"/>
              <w:rPr>
                <w:rStyle w:val="s1"/>
                <w:b w:val="0"/>
                <w:bCs w:val="0"/>
              </w:rPr>
            </w:pPr>
          </w:p>
        </w:tc>
        <w:tc>
          <w:tcPr>
            <w:tcW w:w="3856" w:type="dxa"/>
          </w:tcPr>
          <w:p w:rsidR="00124A05" w:rsidRDefault="00124A05" w:rsidP="00F044CF">
            <w:pPr>
              <w:pStyle w:val="ab"/>
              <w:jc w:val="both"/>
              <w:rPr>
                <w:rFonts w:ascii="Times New Roman" w:hAnsi="Times New Roman"/>
                <w:b/>
                <w:sz w:val="24"/>
                <w:szCs w:val="24"/>
              </w:rPr>
            </w:pPr>
            <w:r w:rsidRPr="002F7E09">
              <w:rPr>
                <w:rFonts w:ascii="Times New Roman" w:hAnsi="Times New Roman"/>
                <w:b/>
                <w:sz w:val="24"/>
                <w:szCs w:val="24"/>
              </w:rPr>
              <w:t>Статья 726 Порядок исчисления подписного бонуса</w:t>
            </w:r>
          </w:p>
          <w:p w:rsidR="00124A05" w:rsidRPr="00E227E5" w:rsidRDefault="00124A05" w:rsidP="00F044CF">
            <w:pPr>
              <w:ind w:firstLine="426"/>
              <w:jc w:val="both"/>
              <w:rPr>
                <w:color w:val="000000"/>
              </w:rPr>
            </w:pPr>
            <w:r w:rsidRPr="00E227E5">
              <w:rPr>
                <w:color w:val="000000"/>
              </w:rPr>
              <w:t>6. Порядок исчисления подписного бонуса, установленный настоящей статьей, применяется к лицензиям на разведку или добычу твердых полезных ископаемых, выдаваемым по результатам аукциона.</w:t>
            </w:r>
          </w:p>
          <w:p w:rsidR="00124A05" w:rsidRPr="00E227E5" w:rsidRDefault="00124A05" w:rsidP="00F044CF">
            <w:pPr>
              <w:pStyle w:val="ab"/>
              <w:jc w:val="both"/>
              <w:rPr>
                <w:rFonts w:ascii="Times New Roman" w:hAnsi="Times New Roman"/>
                <w:b/>
                <w:sz w:val="24"/>
                <w:szCs w:val="24"/>
              </w:rPr>
            </w:pPr>
            <w:r>
              <w:rPr>
                <w:rFonts w:ascii="Times New Roman" w:hAnsi="Times New Roman"/>
                <w:b/>
                <w:sz w:val="24"/>
                <w:szCs w:val="24"/>
              </w:rPr>
              <w:t xml:space="preserve">     7. </w:t>
            </w:r>
            <w:r w:rsidRPr="00E227E5">
              <w:rPr>
                <w:rFonts w:ascii="Times New Roman" w:hAnsi="Times New Roman"/>
                <w:b/>
                <w:sz w:val="24"/>
                <w:szCs w:val="24"/>
              </w:rPr>
              <w:t xml:space="preserve">Для целей </w:t>
            </w:r>
            <w:r>
              <w:rPr>
                <w:rFonts w:ascii="Times New Roman" w:hAnsi="Times New Roman"/>
                <w:b/>
                <w:sz w:val="24"/>
                <w:szCs w:val="24"/>
              </w:rPr>
              <w:t xml:space="preserve">настоящей статьи и в целом </w:t>
            </w:r>
            <w:r w:rsidRPr="00E227E5">
              <w:rPr>
                <w:rFonts w:ascii="Times New Roman" w:hAnsi="Times New Roman"/>
                <w:b/>
                <w:sz w:val="24"/>
                <w:szCs w:val="24"/>
              </w:rPr>
              <w:t>главы 83 Подписной бонус</w:t>
            </w:r>
            <w:r w:rsidRPr="00E227E5">
              <w:rPr>
                <w:b/>
              </w:rPr>
              <w:t xml:space="preserve"> </w:t>
            </w:r>
            <w:r w:rsidRPr="00E227E5">
              <w:rPr>
                <w:rFonts w:ascii="Times New Roman" w:hAnsi="Times New Roman"/>
                <w:b/>
                <w:sz w:val="24"/>
                <w:szCs w:val="24"/>
              </w:rPr>
              <w:t>настоящего Кодекса запасы полезных ископаемых по углеводородному сырью означают извлекаемые запасы полезных ископаемых»</w:t>
            </w:r>
            <w:r>
              <w:rPr>
                <w:rFonts w:ascii="Times New Roman" w:hAnsi="Times New Roman"/>
                <w:b/>
                <w:sz w:val="24"/>
                <w:szCs w:val="24"/>
              </w:rPr>
              <w:t>.</w:t>
            </w:r>
          </w:p>
          <w:p w:rsidR="00124A05" w:rsidRPr="006D09F2" w:rsidRDefault="00124A05" w:rsidP="002434F7">
            <w:pPr>
              <w:jc w:val="both"/>
              <w:rPr>
                <w:rStyle w:val="s1"/>
                <w:b w:val="0"/>
                <w:bCs w:val="0"/>
              </w:rPr>
            </w:pPr>
          </w:p>
        </w:tc>
        <w:tc>
          <w:tcPr>
            <w:tcW w:w="3969" w:type="dxa"/>
          </w:tcPr>
          <w:p w:rsidR="00124A05" w:rsidRDefault="00124A05" w:rsidP="00F044CF">
            <w:pPr>
              <w:autoSpaceDE w:val="0"/>
              <w:autoSpaceDN w:val="0"/>
              <w:adjustRightInd w:val="0"/>
              <w:jc w:val="both"/>
            </w:pPr>
            <w:r>
              <w:rPr>
                <w:b/>
              </w:rPr>
              <w:t>Данная поправка действует с 01.01.2014 года.</w:t>
            </w:r>
          </w:p>
          <w:p w:rsidR="00124A05" w:rsidRPr="00705F7E" w:rsidRDefault="00124A05" w:rsidP="00F044CF">
            <w:pPr>
              <w:autoSpaceDE w:val="0"/>
              <w:autoSpaceDN w:val="0"/>
              <w:adjustRightInd w:val="0"/>
              <w:jc w:val="both"/>
            </w:pPr>
            <w:r w:rsidRPr="00705F7E">
              <w:t>В Налоговом кодексе, действовавшем до 31.12.201</w:t>
            </w:r>
            <w:r>
              <w:t>8 года, глава 43 Бонусы включала</w:t>
            </w:r>
            <w:r w:rsidRPr="00705F7E">
              <w:t xml:space="preserve"> два налога: подписной бонус и бонус коммерческого обнаружения, статьи 3</w:t>
            </w:r>
            <w:r>
              <w:t>12 по 316 для подписного бонуса</w:t>
            </w:r>
            <w:r w:rsidRPr="00705F7E">
              <w:t xml:space="preserve"> и статьи 317 по 324 для бонуса коммерческого обнаружения.</w:t>
            </w:r>
          </w:p>
          <w:p w:rsidR="00124A05" w:rsidRPr="0092251C" w:rsidRDefault="00124A05" w:rsidP="002434F7">
            <w:pPr>
              <w:autoSpaceDE w:val="0"/>
              <w:autoSpaceDN w:val="0"/>
              <w:adjustRightInd w:val="0"/>
              <w:spacing w:before="240"/>
              <w:contextualSpacing/>
              <w:jc w:val="both"/>
            </w:pPr>
            <w:r w:rsidRPr="00705F7E">
              <w:t>В пункте 5 статьи 319 было прописано «для целей настоящей статьи и статей 320 и 323 настоящего Кодекса запасы полезных ископаемых по углеводородному сырью означают извлекаемые запасы полезных ископаемых», а по какой категории запасов рассчитывать подписной бонус указано не было.</w:t>
            </w:r>
          </w:p>
        </w:tc>
        <w:tc>
          <w:tcPr>
            <w:tcW w:w="1418" w:type="dxa"/>
          </w:tcPr>
          <w:p w:rsidR="00124A05" w:rsidRDefault="00124A05" w:rsidP="00F044CF">
            <w:pPr>
              <w:autoSpaceDE w:val="0"/>
              <w:autoSpaceDN w:val="0"/>
              <w:adjustRightInd w:val="0"/>
            </w:pPr>
            <w:r>
              <w:t>АО «Эмбамунайгаз» Шинжирбекова Ш.</w:t>
            </w:r>
          </w:p>
          <w:p w:rsidR="00124A05" w:rsidRDefault="00124A05" w:rsidP="00F044CF">
            <w:pPr>
              <w:autoSpaceDE w:val="0"/>
              <w:autoSpaceDN w:val="0"/>
              <w:adjustRightInd w:val="0"/>
            </w:pPr>
            <w:r>
              <w:t>Рабочий телефон 8(7122)993181</w:t>
            </w:r>
          </w:p>
          <w:p w:rsidR="00124A05" w:rsidRPr="0092251C" w:rsidRDefault="00124A05" w:rsidP="002434F7">
            <w:pPr>
              <w:contextualSpacing/>
            </w:pPr>
          </w:p>
        </w:tc>
      </w:tr>
      <w:tr w:rsidR="00124A05" w:rsidRPr="00F37A2E" w:rsidTr="00CB534E">
        <w:tc>
          <w:tcPr>
            <w:tcW w:w="648" w:type="dxa"/>
            <w:shd w:val="clear" w:color="auto" w:fill="auto"/>
          </w:tcPr>
          <w:p w:rsidR="00124A05" w:rsidRDefault="001316F7" w:rsidP="00F044CF">
            <w:pPr>
              <w:jc w:val="both"/>
              <w:rPr>
                <w:b/>
                <w:sz w:val="28"/>
              </w:rPr>
            </w:pPr>
            <w:r>
              <w:rPr>
                <w:b/>
                <w:sz w:val="28"/>
              </w:rPr>
              <w:t>1</w:t>
            </w:r>
            <w:r w:rsidR="009A73BA">
              <w:rPr>
                <w:b/>
                <w:sz w:val="28"/>
              </w:rPr>
              <w:t>6</w:t>
            </w:r>
          </w:p>
        </w:tc>
        <w:tc>
          <w:tcPr>
            <w:tcW w:w="1161" w:type="dxa"/>
            <w:shd w:val="clear" w:color="auto" w:fill="auto"/>
          </w:tcPr>
          <w:p w:rsidR="00124A05" w:rsidRPr="00F250E1" w:rsidRDefault="00124A05" w:rsidP="00F044CF">
            <w:pPr>
              <w:jc w:val="both"/>
              <w:rPr>
                <w:rStyle w:val="s1"/>
                <w:b w:val="0"/>
                <w:bCs w:val="0"/>
              </w:rPr>
            </w:pPr>
            <w:r>
              <w:rPr>
                <w:rStyle w:val="s1"/>
                <w:b w:val="0"/>
                <w:bCs w:val="0"/>
              </w:rPr>
              <w:t xml:space="preserve">Статья 734, </w:t>
            </w:r>
            <w:r>
              <w:rPr>
                <w:rStyle w:val="s1"/>
                <w:b w:val="0"/>
                <w:bCs w:val="0"/>
              </w:rPr>
              <w:lastRenderedPageBreak/>
              <w:t>новый пункт 4</w:t>
            </w:r>
          </w:p>
        </w:tc>
        <w:tc>
          <w:tcPr>
            <w:tcW w:w="3828" w:type="dxa"/>
          </w:tcPr>
          <w:p w:rsidR="00124A05" w:rsidRPr="00331DB5" w:rsidRDefault="00124A05" w:rsidP="00F044CF">
            <w:pPr>
              <w:ind w:left="34" w:hanging="32"/>
              <w:jc w:val="both"/>
              <w:rPr>
                <w:color w:val="000000"/>
              </w:rPr>
            </w:pPr>
            <w:r w:rsidRPr="00331DB5">
              <w:rPr>
                <w:b/>
                <w:bCs/>
                <w:color w:val="000000"/>
              </w:rPr>
              <w:lastRenderedPageBreak/>
              <w:t>Статья 734. Порядок и сроки уплаты</w:t>
            </w:r>
          </w:p>
          <w:p w:rsidR="00124A05" w:rsidRDefault="00124A05" w:rsidP="00F044CF">
            <w:pPr>
              <w:ind w:firstLine="318"/>
              <w:jc w:val="both"/>
              <w:rPr>
                <w:color w:val="000000"/>
              </w:rPr>
            </w:pPr>
            <w:r w:rsidRPr="00331DB5">
              <w:rPr>
                <w:color w:val="000000"/>
              </w:rPr>
              <w:lastRenderedPageBreak/>
              <w:t>1. Платеж по возмещению исторических затрат, понесенных государством на геологическое изучение контрактной территории (участка недр)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r>
              <w:rPr>
                <w:color w:val="000000"/>
              </w:rPr>
              <w:t xml:space="preserve">  </w:t>
            </w:r>
          </w:p>
          <w:p w:rsidR="00124A05" w:rsidRPr="00331DB5" w:rsidRDefault="00124A05" w:rsidP="00F044CF">
            <w:pPr>
              <w:ind w:firstLine="318"/>
              <w:jc w:val="both"/>
              <w:rPr>
                <w:color w:val="000000"/>
              </w:rPr>
            </w:pPr>
            <w:r>
              <w:rPr>
                <w:color w:val="000000"/>
              </w:rPr>
              <w:t>…</w:t>
            </w:r>
          </w:p>
          <w:p w:rsidR="00124A05" w:rsidRDefault="00124A05" w:rsidP="00F044CF">
            <w:pPr>
              <w:ind w:firstLine="426"/>
              <w:jc w:val="both"/>
              <w:rPr>
                <w:color w:val="000000"/>
              </w:rPr>
            </w:pPr>
          </w:p>
          <w:p w:rsidR="00124A05" w:rsidRPr="00AC0E64" w:rsidRDefault="00124A05" w:rsidP="00F044CF">
            <w:pPr>
              <w:ind w:left="1200" w:hanging="800"/>
              <w:jc w:val="both"/>
              <w:rPr>
                <w:b/>
                <w:color w:val="000000"/>
              </w:rPr>
            </w:pPr>
          </w:p>
        </w:tc>
        <w:tc>
          <w:tcPr>
            <w:tcW w:w="3856" w:type="dxa"/>
          </w:tcPr>
          <w:p w:rsidR="00124A05" w:rsidRPr="00331DB5" w:rsidRDefault="00124A05" w:rsidP="00F044CF">
            <w:pPr>
              <w:ind w:left="33" w:hanging="33"/>
              <w:jc w:val="both"/>
              <w:rPr>
                <w:color w:val="000000"/>
              </w:rPr>
            </w:pPr>
            <w:r w:rsidRPr="00331DB5">
              <w:rPr>
                <w:b/>
                <w:bCs/>
                <w:color w:val="000000"/>
              </w:rPr>
              <w:lastRenderedPageBreak/>
              <w:t>Статья 734. Порядок и сроки уплаты</w:t>
            </w:r>
          </w:p>
          <w:p w:rsidR="00124A05" w:rsidRDefault="00124A05" w:rsidP="00F044CF">
            <w:pPr>
              <w:ind w:firstLine="317"/>
              <w:jc w:val="both"/>
              <w:rPr>
                <w:color w:val="000000"/>
              </w:rPr>
            </w:pPr>
            <w:r w:rsidRPr="00331DB5">
              <w:rPr>
                <w:color w:val="000000"/>
              </w:rPr>
              <w:lastRenderedPageBreak/>
              <w:t>1. Платеж по возмещению исторических затрат, понесенных государством на геологическое изучение контрактной территории (участка недр)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r>
              <w:rPr>
                <w:color w:val="000000"/>
              </w:rPr>
              <w:t xml:space="preserve"> </w:t>
            </w:r>
          </w:p>
          <w:p w:rsidR="00124A05" w:rsidRDefault="00124A05" w:rsidP="00F044CF">
            <w:pPr>
              <w:ind w:firstLine="317"/>
              <w:jc w:val="both"/>
              <w:rPr>
                <w:color w:val="000000"/>
              </w:rPr>
            </w:pPr>
            <w:r>
              <w:rPr>
                <w:color w:val="000000"/>
              </w:rPr>
              <w:t>…</w:t>
            </w:r>
          </w:p>
          <w:p w:rsidR="00124A05" w:rsidRPr="00331DB5" w:rsidRDefault="00124A05" w:rsidP="00F044CF">
            <w:pPr>
              <w:pStyle w:val="ab"/>
              <w:jc w:val="both"/>
              <w:rPr>
                <w:rFonts w:ascii="Times New Roman" w:hAnsi="Times New Roman"/>
                <w:b/>
                <w:sz w:val="24"/>
                <w:szCs w:val="24"/>
              </w:rPr>
            </w:pPr>
            <w:r>
              <w:rPr>
                <w:rFonts w:ascii="Times New Roman" w:eastAsia="Times New Roman" w:hAnsi="Times New Roman"/>
                <w:color w:val="000000"/>
                <w:sz w:val="24"/>
                <w:szCs w:val="24"/>
                <w:lang w:eastAsia="ru-RU"/>
              </w:rPr>
              <w:t xml:space="preserve">      </w:t>
            </w:r>
            <w:r w:rsidRPr="00331DB5">
              <w:rPr>
                <w:rFonts w:ascii="Times New Roman" w:eastAsia="Times New Roman" w:hAnsi="Times New Roman"/>
                <w:b/>
                <w:color w:val="000000"/>
                <w:sz w:val="24"/>
                <w:szCs w:val="24"/>
                <w:lang w:eastAsia="ru-RU"/>
              </w:rPr>
              <w:t>4.</w:t>
            </w:r>
            <w:r w:rsidRPr="00331DB5">
              <w:rPr>
                <w:rFonts w:ascii="Times New Roman" w:hAnsi="Times New Roman"/>
                <w:b/>
                <w:sz w:val="24"/>
                <w:szCs w:val="24"/>
              </w:rPr>
              <w:t xml:space="preserve"> </w:t>
            </w:r>
            <w:r>
              <w:rPr>
                <w:rFonts w:ascii="Times New Roman" w:hAnsi="Times New Roman"/>
                <w:b/>
                <w:sz w:val="24"/>
                <w:szCs w:val="24"/>
              </w:rPr>
              <w:t>Для целей настоящей статьи д</w:t>
            </w:r>
            <w:r w:rsidRPr="00331DB5">
              <w:rPr>
                <w:rFonts w:ascii="Times New Roman" w:hAnsi="Times New Roman"/>
                <w:b/>
                <w:sz w:val="24"/>
                <w:szCs w:val="24"/>
              </w:rPr>
              <w:t>обыча на участке недр исчисляется со дня регистрации контракта на добычу углеводородов либо дополнения к контракту на разведку и добычу углеводородов,</w:t>
            </w:r>
            <w:r>
              <w:rPr>
                <w:rFonts w:ascii="Times New Roman" w:hAnsi="Times New Roman"/>
                <w:b/>
                <w:sz w:val="24"/>
                <w:szCs w:val="24"/>
              </w:rPr>
              <w:t xml:space="preserve"> </w:t>
            </w:r>
            <w:r w:rsidRPr="00331DB5">
              <w:rPr>
                <w:rFonts w:ascii="Times New Roman" w:hAnsi="Times New Roman"/>
                <w:b/>
                <w:sz w:val="24"/>
                <w:szCs w:val="24"/>
              </w:rPr>
              <w:t>предусматривающего закрепление периода добычи.</w:t>
            </w:r>
            <w:r>
              <w:rPr>
                <w:rFonts w:ascii="Times New Roman" w:hAnsi="Times New Roman"/>
                <w:b/>
                <w:sz w:val="24"/>
                <w:szCs w:val="24"/>
              </w:rPr>
              <w:t xml:space="preserve"> </w:t>
            </w:r>
          </w:p>
          <w:p w:rsidR="00124A05" w:rsidRPr="00331DB5" w:rsidRDefault="00124A05" w:rsidP="00F044CF">
            <w:pPr>
              <w:jc w:val="both"/>
              <w:rPr>
                <w:color w:val="000000"/>
              </w:rPr>
            </w:pPr>
          </w:p>
          <w:p w:rsidR="00124A05" w:rsidRPr="00AC0E64" w:rsidRDefault="00124A05" w:rsidP="00F044CF">
            <w:pPr>
              <w:jc w:val="both"/>
              <w:rPr>
                <w:b/>
                <w:bCs/>
                <w:color w:val="000000"/>
              </w:rPr>
            </w:pPr>
          </w:p>
        </w:tc>
        <w:tc>
          <w:tcPr>
            <w:tcW w:w="3969" w:type="dxa"/>
          </w:tcPr>
          <w:p w:rsidR="00124A05" w:rsidRPr="00331DB5" w:rsidRDefault="00124A05" w:rsidP="00F044CF">
            <w:pPr>
              <w:pStyle w:val="ab"/>
              <w:jc w:val="both"/>
              <w:rPr>
                <w:rFonts w:ascii="Times New Roman" w:hAnsi="Times New Roman"/>
                <w:b/>
                <w:sz w:val="24"/>
                <w:szCs w:val="24"/>
              </w:rPr>
            </w:pPr>
            <w:r>
              <w:rPr>
                <w:rFonts w:ascii="Times New Roman" w:hAnsi="Times New Roman"/>
                <w:b/>
                <w:sz w:val="24"/>
                <w:szCs w:val="24"/>
              </w:rPr>
              <w:lastRenderedPageBreak/>
              <w:t>Данная норма вводится в действие с 01.01.2018 года.</w:t>
            </w:r>
          </w:p>
          <w:p w:rsidR="00124A05" w:rsidRPr="00AC3E16" w:rsidRDefault="00124A05" w:rsidP="00F044CF">
            <w:pPr>
              <w:jc w:val="both"/>
            </w:pPr>
            <w:r w:rsidRPr="00AC3E16">
              <w:lastRenderedPageBreak/>
              <w:t>Цель внесения поправок - приведение в соответствие норм Налогового кодекса и Кодекса о недрах и недропользовании, исключить двоякое толкование понятия добыча в Налоговом кодексе:</w:t>
            </w:r>
          </w:p>
          <w:p w:rsidR="00124A05" w:rsidRPr="00AC3E16" w:rsidRDefault="00124A05" w:rsidP="00F044CF">
            <w:pPr>
              <w:jc w:val="both"/>
            </w:pPr>
            <w:r w:rsidRPr="00AC3E16">
              <w:t xml:space="preserve">- как физического объема фактически добытых углеводородов сразу после коммерческого обнаружения; </w:t>
            </w:r>
          </w:p>
          <w:p w:rsidR="00124A05" w:rsidRPr="00AC3E16" w:rsidRDefault="00124A05" w:rsidP="00F044CF">
            <w:pPr>
              <w:jc w:val="both"/>
            </w:pPr>
            <w:r w:rsidRPr="00AC3E16">
              <w:t xml:space="preserve">- период добычи углеводородов в соответствии с проектными документами. </w:t>
            </w:r>
          </w:p>
          <w:p w:rsidR="00124A05" w:rsidRPr="00AC3E16" w:rsidRDefault="00124A05" w:rsidP="00F044CF">
            <w:pPr>
              <w:jc w:val="both"/>
            </w:pPr>
            <w:r w:rsidRPr="00AC3E16">
              <w:t xml:space="preserve">          Основанием для предложения служат нормы Кодекса о недрах и недропользовании которым строго регламентируется и контролируется деятельность недропользователя. Без утверждения проектных документов на этапах разведки, пробной эксплуатации, анализа разведки и внесения изменений в контракты недропользователь не может приступить к добыче углеводородов.</w:t>
            </w:r>
          </w:p>
          <w:p w:rsidR="00124A05" w:rsidRPr="00AC3E16" w:rsidRDefault="00124A05" w:rsidP="00F044CF">
            <w:pPr>
              <w:jc w:val="both"/>
            </w:pPr>
            <w:r w:rsidRPr="00AC3E16">
              <w:t xml:space="preserve">         По нормам пункта 1 статьи 734 Платеж по возмещению исторических затрат, понесенных государством на геологическое изучение контрактной территории (участка недр) и разведку месторождений, уплачивается недропользователем в бюджет по месту нахождения </w:t>
            </w:r>
            <w:r w:rsidRPr="00AC3E16">
              <w:rPr>
                <w:b/>
              </w:rPr>
              <w:t>с начала добычи после коммерческого обнаружения</w:t>
            </w:r>
            <w:r w:rsidRPr="00AC3E16">
              <w:t xml:space="preserve">. </w:t>
            </w:r>
          </w:p>
          <w:p w:rsidR="00124A05" w:rsidRPr="00AC3E16" w:rsidRDefault="00124A05" w:rsidP="00F044CF">
            <w:pPr>
              <w:jc w:val="both"/>
            </w:pPr>
            <w:r w:rsidRPr="00AC3E16">
              <w:lastRenderedPageBreak/>
              <w:t xml:space="preserve">Для целей Налогового кодекса, объявление о коммерческом обнаружении означает «утверждение запасов полезных ископаемых уполномоченным для этих целей государственным органом на соответствующей контрактной территории». Утвержденные запасы полезных ископаемых, государственной комиссией по запасам полезных ископаемых, являются </w:t>
            </w:r>
            <w:r w:rsidRPr="00AC3E16">
              <w:rPr>
                <w:b/>
              </w:rPr>
              <w:t>главным аргументом</w:t>
            </w:r>
            <w:r w:rsidRPr="00AC3E16">
              <w:t xml:space="preserve"> для получения положительного экспертного заключения государственной экспертизы базовых проектов и анализов разработки, осуществляемой центральной комиссией по разведке и разработке месторождений углеводородов Республики Казахстан. Только после получения экспертного заключения вносятся изменения в контракт о переходе на добычу. Поэтому если недропользователь произведет уплату исторических затрат по физическому объему фактически добытых углеводородов сразу после коммерческого обнаружения, это повлечет нарушение норм Кодекса о недрах и недропользовании.</w:t>
            </w:r>
          </w:p>
          <w:p w:rsidR="00124A05" w:rsidRPr="00AC3E16" w:rsidRDefault="00124A05" w:rsidP="00F044CF">
            <w:pPr>
              <w:jc w:val="both"/>
            </w:pPr>
            <w:r w:rsidRPr="00AC3E16">
              <w:t xml:space="preserve">Об этом четко прописано в нижеследующих статьях Кодекса о недрах и недропользовании </w:t>
            </w:r>
          </w:p>
          <w:p w:rsidR="00124A05" w:rsidRPr="00AC3E16" w:rsidRDefault="00124A05" w:rsidP="00CB534E">
            <w:pPr>
              <w:ind w:firstLine="317"/>
              <w:jc w:val="both"/>
            </w:pPr>
            <w:r w:rsidRPr="00AC3E16">
              <w:t>Статья 119. Период добычи углеводородов</w:t>
            </w:r>
          </w:p>
          <w:p w:rsidR="00124A05" w:rsidRPr="00AC3E16" w:rsidRDefault="00124A05" w:rsidP="00F044CF">
            <w:pPr>
              <w:jc w:val="both"/>
            </w:pPr>
            <w:r w:rsidRPr="00AC3E16">
              <w:lastRenderedPageBreak/>
              <w:t>3. Период добычи на участке недр исчисляется со дня регистрации контракта на добычу углеводородов либо дополнения к контракту на разведку и добычу углеводородов, предусматривающего закрепление периода добычи.</w:t>
            </w:r>
          </w:p>
          <w:p w:rsidR="00124A05" w:rsidRPr="00AC3E16" w:rsidRDefault="00124A05" w:rsidP="00CB534E">
            <w:pPr>
              <w:ind w:firstLine="317"/>
              <w:jc w:val="both"/>
            </w:pPr>
            <w:r w:rsidRPr="00AC3E16">
              <w:t>Статья 125. Условия добычи углеводородов</w:t>
            </w:r>
          </w:p>
          <w:p w:rsidR="00124A05" w:rsidRPr="00AC3E16" w:rsidRDefault="00124A05" w:rsidP="00F044CF">
            <w:pPr>
              <w:jc w:val="both"/>
            </w:pPr>
            <w:r w:rsidRPr="00AC3E16">
              <w:t xml:space="preserve">1. Операции по </w:t>
            </w:r>
            <w:r w:rsidRPr="00AC3E16">
              <w:rPr>
                <w:b/>
              </w:rPr>
              <w:t>добыче углеводородов</w:t>
            </w:r>
            <w:r w:rsidRPr="00AC3E16">
              <w:t xml:space="preserve"> должны проводиться в соответствии с утвержденными недропользователем и получившими </w:t>
            </w:r>
            <w:r w:rsidRPr="00AC3E16">
              <w:rPr>
                <w:b/>
              </w:rPr>
              <w:t>положительные заключения</w:t>
            </w:r>
            <w:r w:rsidRPr="00AC3E16">
              <w:t xml:space="preserve"> предусмотренных настоящим Кодексом и иными законами Республики Казахстан </w:t>
            </w:r>
            <w:r w:rsidRPr="00AC3E16">
              <w:rPr>
                <w:b/>
              </w:rPr>
              <w:t>экспертиз проектом разработки месторождения</w:t>
            </w:r>
            <w:r w:rsidRPr="00AC3E16">
              <w:t>, проектом пробной эксплуатации или анализом разработки.</w:t>
            </w:r>
          </w:p>
          <w:p w:rsidR="00124A05" w:rsidRPr="00AC3E16" w:rsidRDefault="00124A05" w:rsidP="00F044CF">
            <w:pPr>
              <w:jc w:val="both"/>
            </w:pPr>
            <w:r w:rsidRPr="00AC3E16">
              <w:t>6) извлечение углеводородов в порядке, предусмотренном проектом разработки месторождения.</w:t>
            </w:r>
          </w:p>
          <w:p w:rsidR="00124A05" w:rsidRPr="00AC3E16" w:rsidRDefault="00124A05" w:rsidP="00CB534E">
            <w:pPr>
              <w:ind w:firstLine="459"/>
              <w:jc w:val="both"/>
            </w:pPr>
            <w:r w:rsidRPr="00AC3E16">
              <w:t>Статья 137. Проект разработки месторождения углеводородов</w:t>
            </w:r>
          </w:p>
          <w:p w:rsidR="00124A05" w:rsidRPr="00AC3E16" w:rsidRDefault="00124A05" w:rsidP="00F044CF">
            <w:pPr>
              <w:jc w:val="both"/>
            </w:pPr>
            <w:r w:rsidRPr="00AC3E16">
              <w:t>1. Проект разработки месторождения составляется в период разведки или подготовительный период в соответствии с требованиями, предусмотренными настоящим Кодексом.</w:t>
            </w:r>
          </w:p>
          <w:p w:rsidR="00124A05" w:rsidRPr="00AC3E16" w:rsidRDefault="00124A05" w:rsidP="00F044CF">
            <w:pPr>
              <w:jc w:val="both"/>
            </w:pPr>
            <w:r w:rsidRPr="00AC3E16">
              <w:t xml:space="preserve">5. Запрещается проведение работ по добыче углеводородов, не </w:t>
            </w:r>
            <w:r w:rsidRPr="00AC3E16">
              <w:lastRenderedPageBreak/>
              <w:t xml:space="preserve">указанных в утвержденном недропользователем и получившем </w:t>
            </w:r>
            <w:r w:rsidRPr="00AC3E16">
              <w:rPr>
                <w:b/>
              </w:rPr>
              <w:t>положительные заключения</w:t>
            </w:r>
            <w:r w:rsidRPr="00AC3E16">
              <w:t xml:space="preserve"> предусмотренных настоящим Кодексом и иными законами Республики Казахстан </w:t>
            </w:r>
            <w:r w:rsidRPr="00AC3E16">
              <w:rPr>
                <w:b/>
              </w:rPr>
              <w:t>экспертиз проекте разработки месторождения</w:t>
            </w:r>
            <w:r w:rsidRPr="00AC3E16">
              <w:t>, а также при отсутствии такого проекта.</w:t>
            </w:r>
          </w:p>
          <w:p w:rsidR="00124A05" w:rsidRPr="00386E56" w:rsidRDefault="00124A05" w:rsidP="00F044CF">
            <w:pPr>
              <w:autoSpaceDE w:val="0"/>
              <w:autoSpaceDN w:val="0"/>
              <w:adjustRightInd w:val="0"/>
              <w:jc w:val="both"/>
            </w:pPr>
            <w:r w:rsidRPr="00AC3E16">
              <w:t>Положение части первой настоящего пункта не распространяется на операции по добыче углеводородов, осуществляемые в процессе пробной эксплуатации.</w:t>
            </w:r>
          </w:p>
        </w:tc>
        <w:tc>
          <w:tcPr>
            <w:tcW w:w="1418" w:type="dxa"/>
          </w:tcPr>
          <w:p w:rsidR="00124A05" w:rsidRDefault="00124A05" w:rsidP="00F044CF">
            <w:pPr>
              <w:autoSpaceDE w:val="0"/>
              <w:autoSpaceDN w:val="0"/>
              <w:adjustRightInd w:val="0"/>
            </w:pPr>
            <w:r>
              <w:lastRenderedPageBreak/>
              <w:t xml:space="preserve">АО «Эмбамунайгаз» </w:t>
            </w:r>
            <w:r>
              <w:lastRenderedPageBreak/>
              <w:t>Шинжирбекова Ш.</w:t>
            </w:r>
          </w:p>
          <w:p w:rsidR="00124A05" w:rsidRDefault="00124A05" w:rsidP="00F044CF">
            <w:pPr>
              <w:autoSpaceDE w:val="0"/>
              <w:autoSpaceDN w:val="0"/>
              <w:adjustRightInd w:val="0"/>
            </w:pPr>
            <w:r>
              <w:t>рабочий телефон 8(7122)993181</w:t>
            </w:r>
          </w:p>
          <w:p w:rsidR="00124A05" w:rsidRPr="00386E56" w:rsidRDefault="00124A05" w:rsidP="00F044CF">
            <w:pPr>
              <w:autoSpaceDE w:val="0"/>
              <w:autoSpaceDN w:val="0"/>
              <w:adjustRightInd w:val="0"/>
              <w:jc w:val="both"/>
            </w:pPr>
          </w:p>
        </w:tc>
      </w:tr>
      <w:tr w:rsidR="00124A05" w:rsidRPr="00F37A2E" w:rsidTr="00CB534E">
        <w:tc>
          <w:tcPr>
            <w:tcW w:w="648" w:type="dxa"/>
            <w:shd w:val="clear" w:color="auto" w:fill="auto"/>
          </w:tcPr>
          <w:p w:rsidR="00124A05" w:rsidRDefault="001316F7" w:rsidP="00F044CF">
            <w:pPr>
              <w:jc w:val="both"/>
              <w:rPr>
                <w:b/>
                <w:sz w:val="28"/>
              </w:rPr>
            </w:pPr>
            <w:r>
              <w:rPr>
                <w:b/>
                <w:sz w:val="28"/>
              </w:rPr>
              <w:lastRenderedPageBreak/>
              <w:t>1</w:t>
            </w:r>
            <w:r w:rsidR="009A73BA">
              <w:rPr>
                <w:b/>
                <w:sz w:val="28"/>
              </w:rPr>
              <w:t>7</w:t>
            </w:r>
          </w:p>
        </w:tc>
        <w:tc>
          <w:tcPr>
            <w:tcW w:w="1161" w:type="dxa"/>
            <w:shd w:val="clear" w:color="auto" w:fill="auto"/>
          </w:tcPr>
          <w:p w:rsidR="00124A05" w:rsidRDefault="00124A05" w:rsidP="00F044CF">
            <w:pPr>
              <w:jc w:val="both"/>
              <w:rPr>
                <w:rStyle w:val="s1"/>
                <w:b w:val="0"/>
                <w:bCs w:val="0"/>
              </w:rPr>
            </w:pPr>
            <w:r>
              <w:t xml:space="preserve">Статья </w:t>
            </w:r>
            <w:r w:rsidRPr="00F250E1">
              <w:t>747</w:t>
            </w:r>
          </w:p>
        </w:tc>
        <w:tc>
          <w:tcPr>
            <w:tcW w:w="3828" w:type="dxa"/>
          </w:tcPr>
          <w:p w:rsidR="00124A05" w:rsidRDefault="00124A05" w:rsidP="00F250E1">
            <w:pPr>
              <w:jc w:val="both"/>
              <w:rPr>
                <w:b/>
                <w:bCs/>
                <w:color w:val="000000"/>
              </w:rPr>
            </w:pPr>
            <w:r>
              <w:rPr>
                <w:b/>
                <w:bCs/>
                <w:color w:val="000000"/>
              </w:rPr>
              <w:t>Вариант 1.</w:t>
            </w:r>
          </w:p>
          <w:p w:rsidR="00124A05" w:rsidRPr="00AC0E64" w:rsidRDefault="00124A05" w:rsidP="00F250E1">
            <w:pPr>
              <w:jc w:val="both"/>
              <w:rPr>
                <w:color w:val="000000"/>
              </w:rPr>
            </w:pPr>
            <w:r w:rsidRPr="00AC0E64">
              <w:rPr>
                <w:b/>
                <w:bCs/>
                <w:color w:val="000000"/>
              </w:rPr>
              <w:t xml:space="preserve">Статья </w:t>
            </w:r>
            <w:r>
              <w:rPr>
                <w:b/>
                <w:bCs/>
                <w:color w:val="000000"/>
              </w:rPr>
              <w:t>747</w:t>
            </w:r>
            <w:r w:rsidRPr="00AC0E64">
              <w:rPr>
                <w:b/>
                <w:bCs/>
                <w:color w:val="000000"/>
              </w:rPr>
              <w:t>. Объект обложения</w:t>
            </w:r>
          </w:p>
          <w:p w:rsidR="00124A05" w:rsidRPr="006C3CED" w:rsidRDefault="00124A05" w:rsidP="00F250E1">
            <w:pPr>
              <w:ind w:firstLine="400"/>
              <w:jc w:val="both"/>
              <w:rPr>
                <w:color w:val="000000"/>
              </w:rPr>
            </w:pPr>
            <w:r w:rsidRPr="006C3CED">
              <w:rPr>
                <w:color w:val="000000"/>
              </w:rPr>
              <w:t>Объектом обложения является физический объем добытых недропользователем за налоговый период общераспространенных полезных ископаемых, подземных вод и лечебных грязей.</w:t>
            </w:r>
          </w:p>
          <w:p w:rsidR="00124A05" w:rsidRPr="006C3CED" w:rsidRDefault="00124A05" w:rsidP="00F250E1">
            <w:pPr>
              <w:ind w:firstLine="400"/>
              <w:jc w:val="both"/>
              <w:rPr>
                <w:color w:val="000000"/>
              </w:rPr>
            </w:pPr>
            <w:r w:rsidRPr="006C3CED">
              <w:rPr>
                <w:color w:val="000000"/>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rsidR="00124A05" w:rsidRPr="006C3CED" w:rsidRDefault="00124A05" w:rsidP="00F250E1">
            <w:pPr>
              <w:ind w:firstLine="400"/>
              <w:jc w:val="both"/>
              <w:rPr>
                <w:color w:val="000000"/>
              </w:rPr>
            </w:pPr>
            <w:r w:rsidRPr="006C3CED">
              <w:rPr>
                <w:color w:val="000000"/>
              </w:rPr>
              <w:t>Налог на добычу полезных ископаемых не уплачивается в следующих случаях:</w:t>
            </w:r>
          </w:p>
          <w:p w:rsidR="00124A05" w:rsidRPr="006C3CED" w:rsidRDefault="00124A05" w:rsidP="00F250E1">
            <w:pPr>
              <w:ind w:firstLine="400"/>
              <w:jc w:val="both"/>
              <w:rPr>
                <w:color w:val="000000"/>
              </w:rPr>
            </w:pPr>
            <w:r w:rsidRPr="006C3CED">
              <w:rPr>
                <w:color w:val="000000"/>
              </w:rPr>
              <w:t xml:space="preserve">1) при обратной закачке подземных вод в недра (откачке </w:t>
            </w:r>
            <w:r w:rsidRPr="006C3CED">
              <w:rPr>
                <w:color w:val="000000"/>
              </w:rPr>
              <w:lastRenderedPageBreak/>
              <w:t>техногенной воды) для поддержания пластового давления;</w:t>
            </w:r>
          </w:p>
          <w:p w:rsidR="00124A05" w:rsidRPr="00745F9A" w:rsidRDefault="00124A05" w:rsidP="00F250E1">
            <w:pPr>
              <w:ind w:firstLine="400"/>
              <w:jc w:val="both"/>
              <w:rPr>
                <w:color w:val="000000"/>
                <w:sz w:val="20"/>
                <w:szCs w:val="20"/>
              </w:rPr>
            </w:pPr>
            <w:r w:rsidRPr="006C3CED">
              <w:rPr>
                <w:color w:val="000000"/>
              </w:rPr>
              <w:t>2) при сбросе подземных вод (шахтных, карьерных, рудничных), попутно добытых (попутно забранных, откачанных) при разведке и (или) добыче твердых полезных ископаемых;</w:t>
            </w:r>
            <w:r w:rsidRPr="00745F9A">
              <w:rPr>
                <w:color w:val="000000"/>
                <w:sz w:val="20"/>
                <w:szCs w:val="20"/>
              </w:rPr>
              <w:t> </w:t>
            </w:r>
          </w:p>
          <w:p w:rsidR="00124A05" w:rsidRPr="00AC0E64" w:rsidRDefault="00124A05" w:rsidP="00F044CF">
            <w:pPr>
              <w:ind w:left="1200" w:hanging="800"/>
              <w:jc w:val="both"/>
              <w:rPr>
                <w:b/>
                <w:color w:val="000000"/>
              </w:rPr>
            </w:pPr>
          </w:p>
        </w:tc>
        <w:tc>
          <w:tcPr>
            <w:tcW w:w="3856" w:type="dxa"/>
          </w:tcPr>
          <w:p w:rsidR="00124A05" w:rsidRDefault="00124A05" w:rsidP="00F250E1">
            <w:pPr>
              <w:ind w:left="1200" w:hanging="800"/>
              <w:jc w:val="both"/>
              <w:rPr>
                <w:b/>
                <w:bCs/>
                <w:color w:val="000000"/>
              </w:rPr>
            </w:pPr>
          </w:p>
          <w:p w:rsidR="00124A05" w:rsidRPr="00AC0E64" w:rsidRDefault="00124A05" w:rsidP="00F250E1">
            <w:pPr>
              <w:ind w:left="33"/>
              <w:jc w:val="both"/>
              <w:rPr>
                <w:color w:val="000000"/>
              </w:rPr>
            </w:pPr>
            <w:r w:rsidRPr="00AC0E64">
              <w:rPr>
                <w:b/>
                <w:bCs/>
                <w:color w:val="000000"/>
              </w:rPr>
              <w:t xml:space="preserve">Статья </w:t>
            </w:r>
            <w:r>
              <w:rPr>
                <w:b/>
                <w:bCs/>
                <w:color w:val="000000"/>
              </w:rPr>
              <w:t>747</w:t>
            </w:r>
            <w:r w:rsidRPr="00AC0E64">
              <w:rPr>
                <w:b/>
                <w:bCs/>
                <w:color w:val="000000"/>
              </w:rPr>
              <w:t>. Объект обложения</w:t>
            </w:r>
          </w:p>
          <w:p w:rsidR="00124A05" w:rsidRPr="006C3CED" w:rsidRDefault="00124A05" w:rsidP="00F250E1">
            <w:pPr>
              <w:ind w:firstLine="400"/>
              <w:jc w:val="both"/>
              <w:rPr>
                <w:color w:val="000000"/>
              </w:rPr>
            </w:pPr>
            <w:r w:rsidRPr="006C3CED">
              <w:rPr>
                <w:color w:val="000000"/>
              </w:rPr>
              <w:t>Объектом обложения является физический объем добытых недропользователем за налоговый период общераспространенных полезных ископаемых, подземных вод и лечебных грязей.</w:t>
            </w:r>
          </w:p>
          <w:p w:rsidR="00124A05" w:rsidRPr="006C3CED" w:rsidRDefault="00124A05" w:rsidP="00F250E1">
            <w:pPr>
              <w:ind w:firstLine="400"/>
              <w:jc w:val="both"/>
              <w:rPr>
                <w:color w:val="000000"/>
              </w:rPr>
            </w:pPr>
            <w:r w:rsidRPr="006C3CED">
              <w:rPr>
                <w:color w:val="000000"/>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rsidR="00124A05" w:rsidRPr="006C3CED" w:rsidRDefault="00124A05" w:rsidP="00F250E1">
            <w:pPr>
              <w:ind w:firstLine="400"/>
              <w:jc w:val="both"/>
              <w:rPr>
                <w:color w:val="000000"/>
              </w:rPr>
            </w:pPr>
            <w:r w:rsidRPr="006C3CED">
              <w:rPr>
                <w:color w:val="000000"/>
              </w:rPr>
              <w:t>Налог на добычу полезных ископаемых не уплачивается в следующих случаях:</w:t>
            </w:r>
          </w:p>
          <w:p w:rsidR="00124A05" w:rsidRDefault="00124A05" w:rsidP="000642E7">
            <w:pPr>
              <w:ind w:left="204" w:firstLine="567"/>
              <w:jc w:val="both"/>
              <w:rPr>
                <w:b/>
                <w:color w:val="000000"/>
              </w:rPr>
            </w:pPr>
            <w:r w:rsidRPr="00027D7E">
              <w:rPr>
                <w:color w:val="000000"/>
              </w:rPr>
              <w:t>1</w:t>
            </w:r>
            <w:r w:rsidRPr="00027D7E">
              <w:rPr>
                <w:b/>
                <w:color w:val="000000"/>
              </w:rPr>
              <w:t>) при обратной зака</w:t>
            </w:r>
            <w:r>
              <w:rPr>
                <w:b/>
                <w:color w:val="000000"/>
              </w:rPr>
              <w:t xml:space="preserve">чке </w:t>
            </w:r>
            <w:r w:rsidRPr="00027D7E">
              <w:rPr>
                <w:b/>
                <w:color w:val="000000"/>
              </w:rPr>
              <w:t xml:space="preserve">подземных вод в недра для поддержания пластового </w:t>
            </w:r>
            <w:r w:rsidRPr="00027D7E">
              <w:rPr>
                <w:b/>
                <w:color w:val="000000"/>
              </w:rPr>
              <w:lastRenderedPageBreak/>
              <w:t>давления и откачке техногенной воды;</w:t>
            </w:r>
          </w:p>
          <w:p w:rsidR="000642E7" w:rsidRPr="00AC0E64" w:rsidRDefault="000642E7" w:rsidP="000642E7">
            <w:pPr>
              <w:ind w:left="204" w:firstLine="567"/>
              <w:jc w:val="both"/>
              <w:rPr>
                <w:b/>
                <w:bCs/>
                <w:color w:val="000000"/>
              </w:rPr>
            </w:pPr>
            <w:r>
              <w:rPr>
                <w:b/>
                <w:bCs/>
                <w:color w:val="000000"/>
              </w:rPr>
              <w:t>…</w:t>
            </w:r>
          </w:p>
        </w:tc>
        <w:tc>
          <w:tcPr>
            <w:tcW w:w="3969" w:type="dxa"/>
          </w:tcPr>
          <w:p w:rsidR="00124A05" w:rsidRDefault="00124A05" w:rsidP="00F250E1">
            <w:pPr>
              <w:autoSpaceDE w:val="0"/>
              <w:autoSpaceDN w:val="0"/>
              <w:adjustRightInd w:val="0"/>
              <w:jc w:val="both"/>
            </w:pPr>
            <w:r>
              <w:lastRenderedPageBreak/>
              <w:t>Вернуть прежнюю редакцию</w:t>
            </w:r>
            <w:r w:rsidRPr="00386E56">
              <w:t xml:space="preserve"> </w:t>
            </w:r>
            <w:r>
              <w:t>статьи,</w:t>
            </w:r>
            <w:r w:rsidRPr="00386E56">
              <w:t xml:space="preserve"> </w:t>
            </w:r>
            <w:r>
              <w:t xml:space="preserve">так как было понятно изложено, что </w:t>
            </w:r>
            <w:r w:rsidRPr="00386E56">
              <w:t>закачка подземных вод в недра для поддержания пластового давления и откачка техногенной воды представляют собой два различных технологических процесса, используемых при добыче углеводородов.  В текущей редакции Н</w:t>
            </w:r>
            <w:r>
              <w:t>алогового кодекса РК</w:t>
            </w:r>
            <w:r w:rsidRPr="00386E56">
              <w:t xml:space="preserve"> два различных процесса: «обратная закачка подземных вод в недра» и «откачка техногенной воды» - отождествлены и как будто привязаны к конкретному единому действию, т.е. поддержанию пластового давления. Несмотря на вышесказанное, процесс откачки техногенной воды в недра используется не только при поддержании уровня пластового давления, но и при выполнении </w:t>
            </w:r>
            <w:r w:rsidRPr="00386E56">
              <w:lastRenderedPageBreak/>
              <w:t>обязательств недропользователя по утилизации воды, добытой попутно с другими полезными ископаемыми, установленных в соответствии с положениями Водного Кодекса РК статья 103</w:t>
            </w:r>
          </w:p>
          <w:p w:rsidR="00124A05" w:rsidRPr="00386E56" w:rsidRDefault="00124A05" w:rsidP="00F044CF">
            <w:pPr>
              <w:jc w:val="both"/>
            </w:pPr>
            <w:r w:rsidRPr="00386E56">
              <w:t>3.</w:t>
            </w:r>
            <w:r w:rsidRPr="00386E56">
              <w:tab/>
              <w:t>Добытые попутно с другими полезными ископаемыми подземные воды, представляющие угрозу здоровью населения и окружающей среде, подлежат обязательной утилизации.</w:t>
            </w:r>
          </w:p>
        </w:tc>
        <w:tc>
          <w:tcPr>
            <w:tcW w:w="1418" w:type="dxa"/>
          </w:tcPr>
          <w:p w:rsidR="00124A05" w:rsidRDefault="00124A05" w:rsidP="00F250E1">
            <w:pPr>
              <w:autoSpaceDE w:val="0"/>
              <w:autoSpaceDN w:val="0"/>
              <w:adjustRightInd w:val="0"/>
            </w:pPr>
            <w:r>
              <w:lastRenderedPageBreak/>
              <w:t>АО «Эмбамунайгаз» Шинжирбекова Ш.</w:t>
            </w:r>
          </w:p>
          <w:p w:rsidR="00124A05" w:rsidRDefault="00124A05" w:rsidP="00F250E1">
            <w:pPr>
              <w:autoSpaceDE w:val="0"/>
              <w:autoSpaceDN w:val="0"/>
              <w:adjustRightInd w:val="0"/>
            </w:pPr>
            <w:r>
              <w:t>Рабочий телефон 8(7122)993181</w:t>
            </w:r>
          </w:p>
          <w:p w:rsidR="00124A05" w:rsidRPr="00386E56" w:rsidRDefault="00124A05" w:rsidP="00F044CF">
            <w:pPr>
              <w:autoSpaceDE w:val="0"/>
              <w:autoSpaceDN w:val="0"/>
              <w:adjustRightInd w:val="0"/>
              <w:jc w:val="both"/>
            </w:pPr>
          </w:p>
        </w:tc>
      </w:tr>
      <w:tr w:rsidR="00124A05" w:rsidRPr="00F37A2E" w:rsidTr="00CB534E">
        <w:tc>
          <w:tcPr>
            <w:tcW w:w="648" w:type="dxa"/>
            <w:shd w:val="clear" w:color="auto" w:fill="auto"/>
          </w:tcPr>
          <w:p w:rsidR="00124A05" w:rsidRPr="00F37A2E" w:rsidRDefault="001316F7" w:rsidP="00F250E1">
            <w:pPr>
              <w:jc w:val="both"/>
              <w:rPr>
                <w:b/>
                <w:sz w:val="28"/>
              </w:rPr>
            </w:pPr>
            <w:r>
              <w:rPr>
                <w:b/>
                <w:sz w:val="28"/>
              </w:rPr>
              <w:lastRenderedPageBreak/>
              <w:t>1</w:t>
            </w:r>
            <w:r w:rsidR="009A73BA">
              <w:rPr>
                <w:b/>
                <w:sz w:val="28"/>
              </w:rPr>
              <w:t>8</w:t>
            </w:r>
          </w:p>
        </w:tc>
        <w:tc>
          <w:tcPr>
            <w:tcW w:w="1161" w:type="dxa"/>
            <w:shd w:val="clear" w:color="auto" w:fill="auto"/>
          </w:tcPr>
          <w:p w:rsidR="00124A05" w:rsidRPr="00F250E1" w:rsidRDefault="00124A05" w:rsidP="00F250E1">
            <w:pPr>
              <w:jc w:val="both"/>
              <w:rPr>
                <w:sz w:val="28"/>
              </w:rPr>
            </w:pPr>
            <w:r>
              <w:rPr>
                <w:rStyle w:val="s1"/>
                <w:b w:val="0"/>
                <w:bCs w:val="0"/>
              </w:rPr>
              <w:t>Статья</w:t>
            </w:r>
            <w:r w:rsidRPr="00F250E1">
              <w:rPr>
                <w:rStyle w:val="s1"/>
                <w:b w:val="0"/>
                <w:bCs w:val="0"/>
              </w:rPr>
              <w:t xml:space="preserve"> 747</w:t>
            </w:r>
          </w:p>
        </w:tc>
        <w:tc>
          <w:tcPr>
            <w:tcW w:w="3828" w:type="dxa"/>
          </w:tcPr>
          <w:p w:rsidR="00124A05" w:rsidRDefault="00124A05" w:rsidP="00F250E1">
            <w:pPr>
              <w:jc w:val="both"/>
              <w:rPr>
                <w:b/>
                <w:color w:val="000000"/>
              </w:rPr>
            </w:pPr>
            <w:r>
              <w:rPr>
                <w:b/>
                <w:color w:val="000000"/>
              </w:rPr>
              <w:t>Вариант 2.</w:t>
            </w:r>
            <w:r w:rsidRPr="00AC0E64">
              <w:rPr>
                <w:b/>
                <w:color w:val="000000"/>
              </w:rPr>
              <w:t xml:space="preserve"> </w:t>
            </w:r>
          </w:p>
          <w:p w:rsidR="00124A05" w:rsidRPr="00AC0E64" w:rsidRDefault="00124A05" w:rsidP="00F250E1">
            <w:pPr>
              <w:jc w:val="both"/>
              <w:rPr>
                <w:color w:val="000000"/>
              </w:rPr>
            </w:pPr>
            <w:r w:rsidRPr="00AC0E64">
              <w:rPr>
                <w:b/>
                <w:bCs/>
                <w:color w:val="000000"/>
              </w:rPr>
              <w:t xml:space="preserve">Статья </w:t>
            </w:r>
            <w:r>
              <w:rPr>
                <w:b/>
                <w:bCs/>
                <w:color w:val="000000"/>
              </w:rPr>
              <w:t>747</w:t>
            </w:r>
            <w:r w:rsidRPr="00AC0E64">
              <w:rPr>
                <w:b/>
                <w:bCs/>
                <w:color w:val="000000"/>
              </w:rPr>
              <w:t>. Объект обложения</w:t>
            </w:r>
          </w:p>
          <w:p w:rsidR="00124A05" w:rsidRPr="006C3CED" w:rsidRDefault="00124A05" w:rsidP="00F250E1">
            <w:pPr>
              <w:ind w:firstLine="400"/>
              <w:jc w:val="both"/>
              <w:rPr>
                <w:color w:val="000000"/>
              </w:rPr>
            </w:pPr>
            <w:r w:rsidRPr="006C3CED">
              <w:rPr>
                <w:color w:val="000000"/>
              </w:rPr>
              <w:t>Объектом обложения является физический объем добытых недропользователем за налоговый период общераспространенных полезных ископаемых, подземных вод и лечебных грязей.</w:t>
            </w:r>
          </w:p>
          <w:p w:rsidR="00124A05" w:rsidRPr="006C3CED" w:rsidRDefault="00124A05" w:rsidP="00F250E1">
            <w:pPr>
              <w:ind w:firstLine="400"/>
              <w:jc w:val="both"/>
              <w:rPr>
                <w:color w:val="000000"/>
              </w:rPr>
            </w:pPr>
            <w:r w:rsidRPr="006C3CED">
              <w:rPr>
                <w:color w:val="000000"/>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rsidR="00124A05" w:rsidRPr="006C3CED" w:rsidRDefault="00124A05" w:rsidP="00F250E1">
            <w:pPr>
              <w:ind w:firstLine="400"/>
              <w:jc w:val="both"/>
              <w:rPr>
                <w:color w:val="000000"/>
              </w:rPr>
            </w:pPr>
            <w:r w:rsidRPr="006C3CED">
              <w:rPr>
                <w:color w:val="000000"/>
              </w:rPr>
              <w:t>Налог на добычу полезных ископаемых не уплачивается в следующих случаях:</w:t>
            </w:r>
          </w:p>
          <w:p w:rsidR="00124A05" w:rsidRPr="006C3CED" w:rsidRDefault="00124A05" w:rsidP="00F250E1">
            <w:pPr>
              <w:ind w:firstLine="400"/>
              <w:jc w:val="both"/>
              <w:rPr>
                <w:color w:val="000000"/>
              </w:rPr>
            </w:pPr>
            <w:r w:rsidRPr="006C3CED">
              <w:rPr>
                <w:color w:val="000000"/>
              </w:rPr>
              <w:t>1) при обратной закачке подземных вод в недра (откачке техногенной воды) для поддержания пластового давления;</w:t>
            </w:r>
          </w:p>
          <w:p w:rsidR="00124A05" w:rsidRPr="00745F9A" w:rsidRDefault="00124A05" w:rsidP="00F250E1">
            <w:pPr>
              <w:ind w:firstLine="400"/>
              <w:jc w:val="both"/>
              <w:rPr>
                <w:color w:val="000000"/>
                <w:sz w:val="20"/>
                <w:szCs w:val="20"/>
              </w:rPr>
            </w:pPr>
            <w:r w:rsidRPr="006C3CED">
              <w:rPr>
                <w:color w:val="000000"/>
              </w:rPr>
              <w:t xml:space="preserve">2) при сбросе подземных вод (шахтных, карьерных, рудничных), </w:t>
            </w:r>
            <w:r w:rsidRPr="006C3CED">
              <w:rPr>
                <w:color w:val="000000"/>
              </w:rPr>
              <w:lastRenderedPageBreak/>
              <w:t>попутно добытых (попутно забранных, откачанных) при разведке и (или) добыче твердых полезных ископаемых;</w:t>
            </w:r>
            <w:r w:rsidRPr="00745F9A">
              <w:rPr>
                <w:color w:val="000000"/>
                <w:sz w:val="20"/>
                <w:szCs w:val="20"/>
              </w:rPr>
              <w:t> </w:t>
            </w:r>
          </w:p>
          <w:p w:rsidR="00124A05" w:rsidRPr="00AC0E64" w:rsidRDefault="00124A05" w:rsidP="00F250E1">
            <w:pPr>
              <w:ind w:left="1200" w:hanging="800"/>
              <w:jc w:val="both"/>
              <w:rPr>
                <w:b/>
                <w:color w:val="000000"/>
              </w:rPr>
            </w:pPr>
          </w:p>
        </w:tc>
        <w:tc>
          <w:tcPr>
            <w:tcW w:w="3856" w:type="dxa"/>
          </w:tcPr>
          <w:p w:rsidR="00124A05" w:rsidRDefault="00124A05" w:rsidP="00F250E1">
            <w:pPr>
              <w:jc w:val="both"/>
              <w:rPr>
                <w:b/>
                <w:bCs/>
                <w:color w:val="000000"/>
              </w:rPr>
            </w:pPr>
          </w:p>
          <w:p w:rsidR="00124A05" w:rsidRPr="00AC0E64" w:rsidRDefault="00124A05" w:rsidP="00F250E1">
            <w:pPr>
              <w:jc w:val="both"/>
              <w:rPr>
                <w:color w:val="000000"/>
              </w:rPr>
            </w:pPr>
            <w:r w:rsidRPr="00AC0E64">
              <w:rPr>
                <w:b/>
                <w:bCs/>
                <w:color w:val="000000"/>
              </w:rPr>
              <w:t xml:space="preserve">Статья </w:t>
            </w:r>
            <w:r>
              <w:rPr>
                <w:b/>
                <w:bCs/>
                <w:color w:val="000000"/>
              </w:rPr>
              <w:t>747</w:t>
            </w:r>
            <w:r w:rsidRPr="00AC0E64">
              <w:rPr>
                <w:b/>
                <w:bCs/>
                <w:color w:val="000000"/>
              </w:rPr>
              <w:t>. Объект обложения</w:t>
            </w:r>
          </w:p>
          <w:p w:rsidR="00124A05" w:rsidRPr="006C3CED" w:rsidRDefault="00124A05" w:rsidP="00F250E1">
            <w:pPr>
              <w:ind w:firstLine="400"/>
              <w:jc w:val="both"/>
              <w:rPr>
                <w:color w:val="000000"/>
              </w:rPr>
            </w:pPr>
            <w:r w:rsidRPr="006C3CED">
              <w:rPr>
                <w:color w:val="000000"/>
              </w:rPr>
              <w:t>Объектом обложения является физический объем добытых недропользователем за налоговый период общераспространенных полезных ископаемых, подземных вод и лечебных грязей.</w:t>
            </w:r>
          </w:p>
          <w:p w:rsidR="00124A05" w:rsidRPr="006C3CED" w:rsidRDefault="00124A05" w:rsidP="00F250E1">
            <w:pPr>
              <w:ind w:firstLine="400"/>
              <w:jc w:val="both"/>
              <w:rPr>
                <w:color w:val="000000"/>
              </w:rPr>
            </w:pPr>
            <w:r w:rsidRPr="006C3CED">
              <w:rPr>
                <w:color w:val="000000"/>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rsidR="00124A05" w:rsidRPr="006C3CED" w:rsidRDefault="00124A05" w:rsidP="00F250E1">
            <w:pPr>
              <w:ind w:firstLine="400"/>
              <w:jc w:val="both"/>
              <w:rPr>
                <w:color w:val="000000"/>
              </w:rPr>
            </w:pPr>
            <w:r w:rsidRPr="006C3CED">
              <w:rPr>
                <w:color w:val="000000"/>
              </w:rPr>
              <w:t>Налог на добычу полезных ископаемых не уплачивается в следующих случаях:</w:t>
            </w:r>
          </w:p>
          <w:p w:rsidR="00124A05" w:rsidRPr="006C3CED" w:rsidRDefault="00124A05" w:rsidP="000642E7">
            <w:pPr>
              <w:ind w:firstLine="346"/>
              <w:jc w:val="both"/>
              <w:rPr>
                <w:color w:val="000000"/>
              </w:rPr>
            </w:pPr>
            <w:r w:rsidRPr="006C3CED">
              <w:rPr>
                <w:color w:val="000000"/>
              </w:rPr>
              <w:t>1) при обратной закачке подземных вод в недра (откачке техногенной воды) для поддержания пластового давления;</w:t>
            </w:r>
          </w:p>
          <w:p w:rsidR="00124A05" w:rsidRPr="00AC0E64" w:rsidRDefault="00124A05" w:rsidP="000642E7">
            <w:pPr>
              <w:ind w:firstLine="346"/>
              <w:jc w:val="both"/>
              <w:rPr>
                <w:b/>
                <w:bCs/>
                <w:color w:val="000000"/>
              </w:rPr>
            </w:pPr>
            <w:r w:rsidRPr="006C3CED">
              <w:rPr>
                <w:color w:val="000000"/>
              </w:rPr>
              <w:t xml:space="preserve">2) при сбросе подземных вод (шахтных, карьерных, рудничных), </w:t>
            </w:r>
            <w:r w:rsidRPr="006C3CED">
              <w:rPr>
                <w:color w:val="000000"/>
              </w:rPr>
              <w:lastRenderedPageBreak/>
              <w:t>попутно добытых (попутно забранных, откачанных) при разведке и (или) добыче твердых полезных ископаемых</w:t>
            </w:r>
            <w:r>
              <w:rPr>
                <w:color w:val="000000"/>
              </w:rPr>
              <w:t xml:space="preserve"> </w:t>
            </w:r>
            <w:r w:rsidRPr="00386E56">
              <w:rPr>
                <w:b/>
                <w:color w:val="000000"/>
              </w:rPr>
              <w:t>и углеводородов</w:t>
            </w:r>
            <w:r w:rsidRPr="006C3CED">
              <w:rPr>
                <w:color w:val="000000"/>
              </w:rPr>
              <w:t>;</w:t>
            </w:r>
          </w:p>
        </w:tc>
        <w:tc>
          <w:tcPr>
            <w:tcW w:w="3969" w:type="dxa"/>
          </w:tcPr>
          <w:p w:rsidR="00124A05" w:rsidRDefault="00124A05" w:rsidP="00F250E1">
            <w:pPr>
              <w:autoSpaceDE w:val="0"/>
              <w:autoSpaceDN w:val="0"/>
              <w:adjustRightInd w:val="0"/>
              <w:jc w:val="both"/>
            </w:pPr>
            <w:r w:rsidRPr="00386E56">
              <w:lastRenderedPageBreak/>
              <w:t>При буквальном понимании подпункта 1 ст</w:t>
            </w:r>
            <w:r>
              <w:t xml:space="preserve">атьи </w:t>
            </w:r>
            <w:r w:rsidRPr="00386E56">
              <w:t>747 Н</w:t>
            </w:r>
            <w:r>
              <w:t xml:space="preserve">алогового кодекса РК </w:t>
            </w:r>
            <w:r w:rsidRPr="00386E56">
              <w:t>можно сделать вывод, что для применения этой нормы, и обратная закачка подземных вод в недра, и откачка техногенной воды должны производиться только с целью поддержания пластового давления. Соответственно, откачка техногенной воды обратно в недра не с целью поддержания пластового давления может потенциально быть рассмотрена как объект обложения НДПИ на подземные воды. Тем не менее, закачка подземных вод в недра для поддержания пластового давления и откачка техногенной воды представляют собой два различных технологических процесса, используемых при добыче углеводородов.  В текущей редакции Н</w:t>
            </w:r>
            <w:r>
              <w:t>алогового кодекса РК</w:t>
            </w:r>
            <w:r w:rsidRPr="00386E56">
              <w:t xml:space="preserve"> два различных процесса: «обратная закачка подземных вод в недра» и «откачка техногенной воды» - </w:t>
            </w:r>
            <w:r w:rsidRPr="00386E56">
              <w:lastRenderedPageBreak/>
              <w:t>отождествлены и как будто привязаны к конкретному единому действию, т.е. поддержанию пластового давления. Несмотря на вышесказанное, процесс откачки техногенной воды в недра используется не только при поддержании уровня пластового давления, но и при выполнении обязательств недропользователя по утилизации воды, добытой попутно с другими полезными ископаемыми, установленных в соответствии с положениями Водного Кодекса РК статья 103</w:t>
            </w:r>
          </w:p>
          <w:p w:rsidR="00124A05" w:rsidRPr="00386E56" w:rsidRDefault="00124A05" w:rsidP="00F250E1">
            <w:pPr>
              <w:autoSpaceDE w:val="0"/>
              <w:autoSpaceDN w:val="0"/>
              <w:adjustRightInd w:val="0"/>
              <w:jc w:val="both"/>
            </w:pPr>
            <w:r w:rsidRPr="00386E56">
              <w:t>3.</w:t>
            </w:r>
            <w:r w:rsidRPr="00386E56">
              <w:tab/>
              <w:t>Добытые попутно с другими полезными ископаемыми подземные воды, представляющие угрозу здоровью населения и окружающей среде, подлежат обязательной утилизации.</w:t>
            </w:r>
          </w:p>
        </w:tc>
        <w:tc>
          <w:tcPr>
            <w:tcW w:w="1418" w:type="dxa"/>
          </w:tcPr>
          <w:p w:rsidR="00124A05" w:rsidRDefault="00124A05" w:rsidP="00F250E1">
            <w:pPr>
              <w:autoSpaceDE w:val="0"/>
              <w:autoSpaceDN w:val="0"/>
              <w:adjustRightInd w:val="0"/>
            </w:pPr>
            <w:r>
              <w:lastRenderedPageBreak/>
              <w:t>АО «Эмбамунайгаз» Шинжирбекова Ш.</w:t>
            </w:r>
          </w:p>
          <w:p w:rsidR="00124A05" w:rsidRDefault="00124A05" w:rsidP="00F250E1">
            <w:pPr>
              <w:autoSpaceDE w:val="0"/>
              <w:autoSpaceDN w:val="0"/>
              <w:adjustRightInd w:val="0"/>
            </w:pPr>
            <w:r>
              <w:t>Рабочий телефон 8(7122)993181</w:t>
            </w:r>
          </w:p>
          <w:p w:rsidR="00124A05" w:rsidRPr="00386E56" w:rsidRDefault="00124A05" w:rsidP="00F250E1">
            <w:pPr>
              <w:autoSpaceDE w:val="0"/>
              <w:autoSpaceDN w:val="0"/>
              <w:adjustRightInd w:val="0"/>
              <w:jc w:val="both"/>
            </w:pPr>
          </w:p>
        </w:tc>
      </w:tr>
      <w:tr w:rsidR="00124A05" w:rsidRPr="00F37A2E" w:rsidTr="00CB534E">
        <w:tc>
          <w:tcPr>
            <w:tcW w:w="648" w:type="dxa"/>
            <w:shd w:val="clear" w:color="auto" w:fill="auto"/>
          </w:tcPr>
          <w:p w:rsidR="00124A05" w:rsidRPr="00F37A2E" w:rsidRDefault="001316F7" w:rsidP="00F250E1">
            <w:pPr>
              <w:jc w:val="both"/>
              <w:rPr>
                <w:b/>
                <w:sz w:val="28"/>
              </w:rPr>
            </w:pPr>
            <w:r>
              <w:rPr>
                <w:b/>
                <w:sz w:val="28"/>
              </w:rPr>
              <w:lastRenderedPageBreak/>
              <w:t>1</w:t>
            </w:r>
            <w:r w:rsidR="009A73BA">
              <w:rPr>
                <w:b/>
                <w:sz w:val="28"/>
              </w:rPr>
              <w:t>9</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124A05" w:rsidRPr="00F250E1" w:rsidRDefault="00124A05" w:rsidP="00F250E1">
            <w:pPr>
              <w:jc w:val="both"/>
              <w:rPr>
                <w:rStyle w:val="s1"/>
                <w:b w:val="0"/>
                <w:bCs w:val="0"/>
                <w:sz w:val="28"/>
              </w:rPr>
            </w:pPr>
            <w:r w:rsidRPr="006F12B9">
              <w:t>Статья 747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24A05" w:rsidRPr="006F12B9" w:rsidRDefault="00124A05" w:rsidP="002434F7">
            <w:pPr>
              <w:jc w:val="both"/>
              <w:rPr>
                <w:b/>
              </w:rPr>
            </w:pPr>
            <w:r w:rsidRPr="006F12B9">
              <w:rPr>
                <w:b/>
              </w:rPr>
              <w:t>Статья 747. Объект обложения</w:t>
            </w:r>
          </w:p>
          <w:p w:rsidR="00124A05" w:rsidRPr="006F12B9" w:rsidRDefault="00124A05" w:rsidP="002434F7">
            <w:pPr>
              <w:ind w:firstLine="431"/>
              <w:jc w:val="both"/>
            </w:pPr>
            <w:r w:rsidRPr="006F12B9">
              <w:t xml:space="preserve">Объектом обложения является физический объем добытых недропользователем за налоговый период </w:t>
            </w:r>
            <w:hyperlink r:id="rId24" w:history="1">
              <w:r w:rsidRPr="006F12B9">
                <w:t>общераспространенных полезных ископаемых</w:t>
              </w:r>
            </w:hyperlink>
            <w:r w:rsidRPr="006F12B9">
              <w:t>, подземных вод и лечебных грязей.</w:t>
            </w:r>
          </w:p>
          <w:p w:rsidR="00124A05" w:rsidRPr="006F12B9" w:rsidRDefault="00124A05" w:rsidP="002434F7">
            <w:pPr>
              <w:ind w:firstLine="431"/>
              <w:jc w:val="both"/>
            </w:pPr>
            <w:r w:rsidRPr="006F12B9">
              <w:t xml:space="preserve">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w:t>
            </w:r>
            <w:hyperlink r:id="rId25" w:history="1">
              <w:r w:rsidRPr="006F12B9">
                <w:t>уполномоченному органу</w:t>
              </w:r>
            </w:hyperlink>
            <w:r w:rsidRPr="006F12B9">
              <w:t xml:space="preserve"> по изучению и использованию недр.</w:t>
            </w:r>
          </w:p>
          <w:p w:rsidR="00124A05" w:rsidRPr="006F12B9" w:rsidRDefault="00124A05" w:rsidP="002434F7">
            <w:pPr>
              <w:ind w:firstLine="431"/>
              <w:jc w:val="both"/>
            </w:pPr>
            <w:r w:rsidRPr="006F12B9">
              <w:lastRenderedPageBreak/>
              <w:t>Налог на добычу полезных ископаемых не уплачивается в следующих случаях:</w:t>
            </w:r>
          </w:p>
          <w:p w:rsidR="00124A05" w:rsidRPr="006F12B9" w:rsidRDefault="00124A05" w:rsidP="002434F7">
            <w:pPr>
              <w:ind w:firstLine="431"/>
              <w:jc w:val="both"/>
            </w:pPr>
            <w:r w:rsidRPr="006F12B9">
              <w:t>1) при обратной закачке подземных вод в недра (откачке техногенной воды) для поддержания пластового давления;</w:t>
            </w:r>
          </w:p>
          <w:p w:rsidR="00124A05" w:rsidRPr="006F12B9" w:rsidRDefault="00124A05" w:rsidP="002434F7">
            <w:pPr>
              <w:ind w:firstLine="431"/>
              <w:jc w:val="both"/>
            </w:pPr>
            <w:r w:rsidRPr="006F12B9">
              <w:t>2) при сбросе подземных вод (шахтных, карьерных, рудничных), попутно добытых (попутно забранных, откачанных) при разведке и (или) добыче твердых полезных ископаемых;</w:t>
            </w:r>
          </w:p>
          <w:p w:rsidR="00124A05" w:rsidRPr="006F12B9" w:rsidRDefault="00124A05" w:rsidP="002434F7">
            <w:pPr>
              <w:ind w:firstLine="431"/>
              <w:jc w:val="both"/>
            </w:pPr>
            <w:r w:rsidRPr="006F12B9">
              <w:t>3) физическим лицом, осуществляющим добычу подземных вод на земельном участке, принадлежащем ему на праве собственности, праве землепользования и иных правах на землю, при условии, что добытые подземные воды не используются при осуществлении предпринимательской деятельности;</w:t>
            </w:r>
          </w:p>
          <w:p w:rsidR="00124A05" w:rsidRPr="006F12B9" w:rsidRDefault="00124A05" w:rsidP="002434F7">
            <w:pPr>
              <w:ind w:firstLine="431"/>
              <w:jc w:val="both"/>
            </w:pPr>
            <w:r w:rsidRPr="006F12B9">
              <w:t>4) по подземным водам, добываемым государственными учреждениями для собственных хозяйственных нужд.</w:t>
            </w:r>
          </w:p>
          <w:p w:rsidR="00124A05" w:rsidRPr="00AC0E64" w:rsidRDefault="00124A05" w:rsidP="00F250E1">
            <w:pPr>
              <w:ind w:firstLine="400"/>
              <w:jc w:val="both"/>
              <w:rPr>
                <w:b/>
                <w:color w:val="000000"/>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124A05" w:rsidRPr="006F12B9" w:rsidRDefault="00124A05" w:rsidP="002434F7">
            <w:pPr>
              <w:ind w:firstLine="288"/>
              <w:jc w:val="both"/>
              <w:rPr>
                <w:b/>
              </w:rPr>
            </w:pPr>
            <w:bookmarkStart w:id="69" w:name="SUB580000"/>
            <w:bookmarkEnd w:id="69"/>
            <w:r w:rsidRPr="006F12B9">
              <w:rPr>
                <w:b/>
              </w:rPr>
              <w:lastRenderedPageBreak/>
              <w:t>Статья 747. Объект обложения</w:t>
            </w:r>
          </w:p>
          <w:p w:rsidR="00124A05" w:rsidRPr="006F12B9" w:rsidRDefault="00124A05" w:rsidP="002434F7">
            <w:pPr>
              <w:ind w:firstLine="288"/>
              <w:jc w:val="both"/>
            </w:pPr>
            <w:r w:rsidRPr="006F12B9">
              <w:t>Объектом обложения является физический объем добытых недропользователем за налоговый период общераспространенных полезных ископаемых, подземных вод и лечебных грязей.</w:t>
            </w:r>
          </w:p>
          <w:p w:rsidR="00124A05" w:rsidRPr="006F12B9" w:rsidRDefault="00124A05" w:rsidP="002434F7">
            <w:pPr>
              <w:ind w:firstLine="288"/>
              <w:jc w:val="both"/>
            </w:pPr>
            <w:r w:rsidRPr="006F12B9">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rsidR="00124A05" w:rsidRPr="006F12B9" w:rsidRDefault="00124A05" w:rsidP="002434F7">
            <w:pPr>
              <w:ind w:firstLine="288"/>
              <w:jc w:val="both"/>
            </w:pPr>
            <w:r w:rsidRPr="006F12B9">
              <w:lastRenderedPageBreak/>
              <w:t>Налог на добычу полезных ископаемых не уплачивается в следующих случаях:</w:t>
            </w:r>
          </w:p>
          <w:p w:rsidR="00124A05" w:rsidRPr="006F12B9" w:rsidRDefault="00124A05" w:rsidP="002434F7">
            <w:pPr>
              <w:ind w:firstLine="288"/>
              <w:jc w:val="both"/>
            </w:pPr>
            <w:r w:rsidRPr="006F12B9">
              <w:t xml:space="preserve">1) при обратной закачке подземных вод в недра (откачке техногенной воды), </w:t>
            </w:r>
            <w:r w:rsidRPr="006F12B9">
              <w:rPr>
                <w:b/>
              </w:rPr>
              <w:t xml:space="preserve">а также продуктов </w:t>
            </w:r>
            <w:r>
              <w:rPr>
                <w:b/>
              </w:rPr>
              <w:t xml:space="preserve">их </w:t>
            </w:r>
            <w:r w:rsidRPr="006F12B9">
              <w:rPr>
                <w:b/>
              </w:rPr>
              <w:t>переработки и очистки в любом агрегатном состоянии</w:t>
            </w:r>
            <w:r w:rsidRPr="006F12B9">
              <w:t xml:space="preserve"> </w:t>
            </w:r>
            <w:r w:rsidRPr="006F12B9">
              <w:rPr>
                <w:b/>
              </w:rPr>
              <w:t>в том числе</w:t>
            </w:r>
            <w:r w:rsidRPr="006F12B9">
              <w:t xml:space="preserve"> для поддержания пластового давления;</w:t>
            </w:r>
          </w:p>
          <w:p w:rsidR="00124A05" w:rsidRPr="006F12B9" w:rsidRDefault="00124A05" w:rsidP="002434F7">
            <w:pPr>
              <w:ind w:firstLine="288"/>
              <w:jc w:val="both"/>
            </w:pPr>
            <w:r w:rsidRPr="006F12B9">
              <w:t>2) при сбросе подземных вод (шахтных, карьерных, рудничных), попутно добытых (попутно забранных, откачанных) при разведке и (или) добыче твердых полезных ископаемых;</w:t>
            </w:r>
          </w:p>
          <w:p w:rsidR="00124A05" w:rsidRPr="006F12B9" w:rsidRDefault="00124A05" w:rsidP="002434F7">
            <w:pPr>
              <w:ind w:firstLine="288"/>
              <w:jc w:val="both"/>
            </w:pPr>
            <w:r w:rsidRPr="006F12B9">
              <w:t>3) физическим лицом, осуществляющим добычу подземных вод на земельном участке, принадлежащем ему на праве собственности, праве землепользования и иных правах на землю, при условии, что добытые подземные воды не используются при осуществлении предпринимательской деятельности;</w:t>
            </w:r>
          </w:p>
          <w:p w:rsidR="00124A05" w:rsidRPr="00745F9A" w:rsidRDefault="00124A05" w:rsidP="00F250E1">
            <w:pPr>
              <w:ind w:firstLine="400"/>
              <w:jc w:val="both"/>
              <w:rPr>
                <w:b/>
              </w:rPr>
            </w:pPr>
            <w:r w:rsidRPr="006F12B9">
              <w:t>4) по подземным водам, добываемым государственными учреждениями для собственных хозяйственных нужд;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24A05" w:rsidRPr="006F12B9" w:rsidRDefault="00124A05" w:rsidP="002434F7">
            <w:pPr>
              <w:jc w:val="both"/>
              <w:rPr>
                <w:bCs/>
              </w:rPr>
            </w:pPr>
            <w:r w:rsidRPr="006F12B9">
              <w:rPr>
                <w:bCs/>
              </w:rPr>
              <w:lastRenderedPageBreak/>
              <w:t xml:space="preserve">При добыче углеводородного сырья, для поддержания пластового давления, используется горячий пар. Сейчас для производства пара используется Волжская вода, поставляемая АО «КазТрансОйл». КТО ограничивает максимально допустимый объем отпуска Волжской воды в летний поливочный сезон, в пользу передачи данной воды для нужд сельских и крестьянских хозяйств Мангистауской и Атырауской областей, в то время как технология закачки пара, предусматривает непрерывное воздействие на пласт в </w:t>
            </w:r>
            <w:r w:rsidRPr="006F12B9">
              <w:rPr>
                <w:bCs/>
              </w:rPr>
              <w:lastRenderedPageBreak/>
              <w:t>течение года. В связи с дефицитом Волжской воды уже к 2025г., нефтедобывающим компаниям региона было поручено искать иные источники пресной воды для изготовления пара. Очищенная пластовая (подземная) вода будет направлена на выработку пара. Пластовая (подземная) вода должна быть очищена перед поступлением в парогенератор. В противном случае, парогенератор будет загрязнен шламами и подвергнут эрозии солевыми содержаниями в пластовой (подземной) воде.</w:t>
            </w:r>
          </w:p>
          <w:p w:rsidR="00124A05" w:rsidRPr="006F12B9" w:rsidRDefault="00124A05" w:rsidP="002434F7">
            <w:pPr>
              <w:jc w:val="both"/>
              <w:rPr>
                <w:bCs/>
              </w:rPr>
            </w:pPr>
            <w:r w:rsidRPr="006F12B9">
              <w:rPr>
                <w:bCs/>
              </w:rPr>
              <w:t>При этом закачка пара в недра является более экологичной, чем закачка пластовой (подземной) воды.</w:t>
            </w:r>
          </w:p>
          <w:p w:rsidR="00124A05" w:rsidRPr="00AC0E64" w:rsidRDefault="00124A05" w:rsidP="00F250E1">
            <w:pPr>
              <w:autoSpaceDE w:val="0"/>
              <w:autoSpaceDN w:val="0"/>
              <w:adjustRightInd w:val="0"/>
              <w:jc w:val="both"/>
            </w:pPr>
          </w:p>
        </w:tc>
        <w:tc>
          <w:tcPr>
            <w:tcW w:w="1418" w:type="dxa"/>
            <w:tcBorders>
              <w:top w:val="single" w:sz="4" w:space="0" w:color="auto"/>
              <w:left w:val="single" w:sz="4" w:space="0" w:color="auto"/>
              <w:bottom w:val="single" w:sz="4" w:space="0" w:color="auto"/>
              <w:right w:val="single" w:sz="4" w:space="0" w:color="auto"/>
            </w:tcBorders>
          </w:tcPr>
          <w:p w:rsidR="00124A05" w:rsidRPr="00386E56" w:rsidRDefault="00124A05" w:rsidP="00F250E1">
            <w:pPr>
              <w:autoSpaceDE w:val="0"/>
              <w:autoSpaceDN w:val="0"/>
              <w:adjustRightInd w:val="0"/>
              <w:jc w:val="both"/>
            </w:pPr>
            <w:r w:rsidRPr="00E33549">
              <w:lastRenderedPageBreak/>
              <w:t>АО Каражанбасмунай</w:t>
            </w:r>
          </w:p>
        </w:tc>
      </w:tr>
      <w:tr w:rsidR="009F12E1" w:rsidRPr="00F37A2E" w:rsidTr="004C2E0A">
        <w:tc>
          <w:tcPr>
            <w:tcW w:w="648" w:type="dxa"/>
            <w:shd w:val="clear" w:color="auto" w:fill="auto"/>
          </w:tcPr>
          <w:p w:rsidR="009F12E1" w:rsidRDefault="009A73BA" w:rsidP="009F12E1">
            <w:pPr>
              <w:jc w:val="both"/>
              <w:rPr>
                <w:b/>
                <w:sz w:val="28"/>
              </w:rPr>
            </w:pPr>
            <w:r>
              <w:rPr>
                <w:b/>
                <w:sz w:val="28"/>
              </w:rPr>
              <w:lastRenderedPageBreak/>
              <w:t>20</w:t>
            </w:r>
          </w:p>
        </w:tc>
        <w:tc>
          <w:tcPr>
            <w:tcW w:w="1161" w:type="dxa"/>
            <w:shd w:val="clear" w:color="auto" w:fill="auto"/>
          </w:tcPr>
          <w:p w:rsidR="009F12E1" w:rsidRPr="00961BE4" w:rsidRDefault="009F12E1" w:rsidP="009F12E1">
            <w:pPr>
              <w:contextualSpacing/>
            </w:pPr>
            <w:r>
              <w:t>п.2 с</w:t>
            </w:r>
            <w:r w:rsidRPr="00961BE4">
              <w:t>т</w:t>
            </w:r>
            <w:r>
              <w:t>.</w:t>
            </w:r>
            <w:r w:rsidRPr="00961BE4">
              <w:t xml:space="preserve"> 748</w:t>
            </w:r>
          </w:p>
        </w:tc>
        <w:tc>
          <w:tcPr>
            <w:tcW w:w="3828" w:type="dxa"/>
            <w:shd w:val="clear" w:color="auto" w:fill="auto"/>
          </w:tcPr>
          <w:p w:rsidR="009F12E1" w:rsidRPr="00CA4DFF" w:rsidRDefault="009F12E1" w:rsidP="009F12E1">
            <w:pPr>
              <w:jc w:val="both"/>
              <w:rPr>
                <w:b/>
                <w:color w:val="000000"/>
              </w:rPr>
            </w:pPr>
            <w:r w:rsidRPr="00CA4DFF">
              <w:rPr>
                <w:b/>
                <w:color w:val="000000"/>
              </w:rPr>
              <w:t>Статья 748. Ставки налога на добычу полезных ископаемых</w:t>
            </w:r>
          </w:p>
          <w:p w:rsidR="009F12E1" w:rsidRPr="00CA4DFF" w:rsidRDefault="009F12E1" w:rsidP="009F12E1">
            <w:pPr>
              <w:ind w:firstLine="317"/>
              <w:contextualSpacing/>
              <w:jc w:val="both"/>
            </w:pPr>
            <w:r w:rsidRPr="00CA4DFF">
              <w:t>…</w:t>
            </w:r>
          </w:p>
          <w:p w:rsidR="009F12E1" w:rsidRPr="00CA4DFF" w:rsidRDefault="009F12E1" w:rsidP="009F12E1">
            <w:pPr>
              <w:ind w:firstLine="426"/>
              <w:jc w:val="both"/>
              <w:rPr>
                <w:color w:val="000000"/>
              </w:rPr>
            </w:pPr>
            <w:r w:rsidRPr="00CA4DFF">
              <w:rPr>
                <w:color w:val="000000"/>
              </w:rPr>
              <w:t xml:space="preserve">2. Ставки налога на добычу полезных ископаемых на подземные воды исчисляются за 1 </w:t>
            </w:r>
            <w:r w:rsidRPr="00CA4DFF">
              <w:rPr>
                <w:color w:val="000000"/>
              </w:rPr>
              <w:lastRenderedPageBreak/>
              <w:t>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tbl>
            <w:tblPr>
              <w:tblW w:w="354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2380"/>
              <w:gridCol w:w="7"/>
              <w:gridCol w:w="755"/>
            </w:tblGrid>
            <w:tr w:rsidR="009F12E1" w:rsidTr="00326EDB">
              <w:trPr>
                <w:trHeight w:val="30"/>
              </w:trPr>
              <w:tc>
                <w:tcPr>
                  <w:tcW w:w="402"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w:t>
                  </w:r>
                  <w:r>
                    <w:rPr>
                      <w:rFonts w:ascii="Consolas"/>
                      <w:color w:val="000000"/>
                      <w:sz w:val="20"/>
                    </w:rPr>
                    <w:t xml:space="preserve"> </w:t>
                  </w:r>
                  <w:r>
                    <w:rPr>
                      <w:rFonts w:ascii="Consolas"/>
                      <w:color w:val="000000"/>
                      <w:sz w:val="20"/>
                    </w:rPr>
                    <w:t>п</w:t>
                  </w:r>
                  <w:r>
                    <w:rPr>
                      <w:rFonts w:ascii="Consolas"/>
                      <w:color w:val="000000"/>
                      <w:sz w:val="20"/>
                    </w:rPr>
                    <w:t>/</w:t>
                  </w:r>
                  <w:r>
                    <w:rPr>
                      <w:rFonts w:ascii="Consolas"/>
                      <w:color w:val="000000"/>
                      <w:sz w:val="20"/>
                    </w:rPr>
                    <w:t>п</w:t>
                  </w:r>
                </w:p>
              </w:tc>
              <w:tc>
                <w:tcPr>
                  <w:tcW w:w="2380"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Наименование</w:t>
                  </w:r>
                  <w:r>
                    <w:rPr>
                      <w:rFonts w:ascii="Consolas"/>
                      <w:color w:val="000000"/>
                      <w:sz w:val="20"/>
                    </w:rPr>
                    <w:t xml:space="preserve"> </w:t>
                  </w:r>
                  <w:r>
                    <w:rPr>
                      <w:rFonts w:ascii="Consolas"/>
                      <w:color w:val="000000"/>
                      <w:sz w:val="20"/>
                    </w:rPr>
                    <w:t>полезных</w:t>
                  </w:r>
                  <w:r>
                    <w:rPr>
                      <w:rFonts w:ascii="Consolas"/>
                      <w:color w:val="000000"/>
                      <w:sz w:val="20"/>
                    </w:rPr>
                    <w:t xml:space="preserve"> </w:t>
                  </w:r>
                  <w:r>
                    <w:rPr>
                      <w:rFonts w:ascii="Consolas"/>
                      <w:color w:val="000000"/>
                      <w:sz w:val="20"/>
                    </w:rPr>
                    <w:t>ископаемых</w:t>
                  </w:r>
                </w:p>
              </w:tc>
              <w:tc>
                <w:tcPr>
                  <w:tcW w:w="762" w:type="dxa"/>
                  <w:gridSpan w:val="2"/>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Ставки</w:t>
                  </w:r>
                  <w:r>
                    <w:rPr>
                      <w:rFonts w:ascii="Consolas"/>
                      <w:color w:val="000000"/>
                      <w:sz w:val="20"/>
                    </w:rPr>
                    <w:t xml:space="preserve">, </w:t>
                  </w:r>
                  <w:r>
                    <w:rPr>
                      <w:rFonts w:ascii="Consolas"/>
                      <w:color w:val="000000"/>
                      <w:sz w:val="20"/>
                    </w:rPr>
                    <w:t>в</w:t>
                  </w:r>
                  <w:r>
                    <w:rPr>
                      <w:rFonts w:ascii="Consolas"/>
                      <w:color w:val="000000"/>
                      <w:sz w:val="20"/>
                    </w:rPr>
                    <w:t xml:space="preserve"> </w:t>
                  </w:r>
                  <w:r>
                    <w:rPr>
                      <w:rFonts w:ascii="Consolas"/>
                      <w:color w:val="000000"/>
                      <w:sz w:val="20"/>
                    </w:rPr>
                    <w:t>МРП</w:t>
                  </w:r>
                </w:p>
              </w:tc>
            </w:tr>
            <w:tr w:rsidR="009F12E1" w:rsidTr="00326EDB">
              <w:trPr>
                <w:trHeight w:val="30"/>
              </w:trPr>
              <w:tc>
                <w:tcPr>
                  <w:tcW w:w="402"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1</w:t>
                  </w:r>
                </w:p>
              </w:tc>
              <w:tc>
                <w:tcPr>
                  <w:tcW w:w="2380"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2</w:t>
                  </w:r>
                </w:p>
              </w:tc>
              <w:tc>
                <w:tcPr>
                  <w:tcW w:w="762" w:type="dxa"/>
                  <w:gridSpan w:val="2"/>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3</w:t>
                  </w:r>
                </w:p>
              </w:tc>
            </w:tr>
            <w:tr w:rsidR="009F12E1" w:rsidTr="00326EDB">
              <w:trPr>
                <w:trHeight w:val="30"/>
              </w:trPr>
              <w:tc>
                <w:tcPr>
                  <w:tcW w:w="402"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5.</w:t>
                  </w:r>
                </w:p>
              </w:tc>
              <w:tc>
                <w:tcPr>
                  <w:tcW w:w="2387" w:type="dxa"/>
                  <w:gridSpan w:val="2"/>
                  <w:tcMar>
                    <w:top w:w="15" w:type="dxa"/>
                    <w:left w:w="15" w:type="dxa"/>
                    <w:bottom w:w="15" w:type="dxa"/>
                    <w:right w:w="15" w:type="dxa"/>
                  </w:tcMar>
                  <w:vAlign w:val="center"/>
                </w:tcPr>
                <w:p w:rsidR="009F12E1" w:rsidRPr="00946049" w:rsidRDefault="009F12E1" w:rsidP="009F12E1">
                  <w:pPr>
                    <w:spacing w:after="20"/>
                    <w:ind w:left="119"/>
                  </w:pPr>
                  <w:r w:rsidRPr="00946049">
                    <w:rPr>
                      <w:rFonts w:ascii="Consolas"/>
                      <w:color w:val="000000"/>
                      <w:sz w:val="20"/>
                    </w:rPr>
                    <w:t>Подземная</w:t>
                  </w:r>
                  <w:r w:rsidRPr="00946049">
                    <w:rPr>
                      <w:rFonts w:ascii="Consolas"/>
                      <w:color w:val="000000"/>
                      <w:sz w:val="20"/>
                    </w:rPr>
                    <w:t xml:space="preserve"> </w:t>
                  </w:r>
                  <w:r w:rsidRPr="00946049">
                    <w:rPr>
                      <w:rFonts w:ascii="Consolas"/>
                      <w:color w:val="000000"/>
                      <w:sz w:val="20"/>
                    </w:rPr>
                    <w:t>вода</w:t>
                  </w:r>
                  <w:r w:rsidRPr="00946049">
                    <w:rPr>
                      <w:rFonts w:ascii="Consolas"/>
                      <w:color w:val="000000"/>
                      <w:sz w:val="20"/>
                    </w:rPr>
                    <w:t xml:space="preserve"> (</w:t>
                  </w:r>
                  <w:r w:rsidRPr="00946049">
                    <w:rPr>
                      <w:rFonts w:ascii="Consolas"/>
                      <w:color w:val="000000"/>
                      <w:sz w:val="20"/>
                    </w:rPr>
                    <w:t>шахтная</w:t>
                  </w:r>
                  <w:r w:rsidRPr="00946049">
                    <w:rPr>
                      <w:rFonts w:ascii="Consolas"/>
                      <w:color w:val="000000"/>
                      <w:sz w:val="20"/>
                    </w:rPr>
                    <w:t xml:space="preserve">, </w:t>
                  </w:r>
                  <w:r w:rsidRPr="00946049">
                    <w:rPr>
                      <w:rFonts w:ascii="Consolas"/>
                      <w:color w:val="000000"/>
                      <w:sz w:val="20"/>
                    </w:rPr>
                    <w:t>карьерная</w:t>
                  </w:r>
                  <w:r w:rsidRPr="00946049">
                    <w:rPr>
                      <w:rFonts w:ascii="Consolas"/>
                      <w:color w:val="000000"/>
                      <w:sz w:val="20"/>
                    </w:rPr>
                    <w:t xml:space="preserve">, </w:t>
                  </w:r>
                  <w:r w:rsidRPr="00946049">
                    <w:rPr>
                      <w:rFonts w:ascii="Consolas"/>
                      <w:color w:val="000000"/>
                      <w:sz w:val="20"/>
                    </w:rPr>
                    <w:t>рудничная</w:t>
                  </w:r>
                  <w:r w:rsidRPr="00946049">
                    <w:rPr>
                      <w:rFonts w:ascii="Consolas"/>
                      <w:color w:val="000000"/>
                      <w:sz w:val="20"/>
                    </w:rPr>
                    <w:t xml:space="preserve">), </w:t>
                  </w:r>
                  <w:r w:rsidRPr="00946049">
                    <w:rPr>
                      <w:rFonts w:ascii="Consolas"/>
                      <w:color w:val="000000"/>
                      <w:sz w:val="20"/>
                    </w:rPr>
                    <w:t>попутно</w:t>
                  </w:r>
                  <w:r w:rsidRPr="00946049">
                    <w:rPr>
                      <w:rFonts w:ascii="Consolas"/>
                      <w:color w:val="000000"/>
                      <w:sz w:val="20"/>
                    </w:rPr>
                    <w:t xml:space="preserve"> </w:t>
                  </w:r>
                  <w:r w:rsidRPr="00946049">
                    <w:rPr>
                      <w:rFonts w:ascii="Consolas"/>
                      <w:color w:val="000000"/>
                      <w:sz w:val="20"/>
                    </w:rPr>
                    <w:t>добытая</w:t>
                  </w:r>
                  <w:r w:rsidRPr="00946049">
                    <w:rPr>
                      <w:rFonts w:ascii="Consolas"/>
                      <w:color w:val="000000"/>
                      <w:sz w:val="20"/>
                    </w:rPr>
                    <w:t xml:space="preserve"> (</w:t>
                  </w:r>
                  <w:r w:rsidRPr="00946049">
                    <w:rPr>
                      <w:rFonts w:ascii="Consolas"/>
                      <w:color w:val="000000"/>
                      <w:sz w:val="20"/>
                    </w:rPr>
                    <w:t>попутно</w:t>
                  </w:r>
                  <w:r w:rsidRPr="00946049">
                    <w:rPr>
                      <w:rFonts w:ascii="Consolas"/>
                      <w:color w:val="000000"/>
                      <w:sz w:val="20"/>
                    </w:rPr>
                    <w:t xml:space="preserve"> </w:t>
                  </w:r>
                  <w:r w:rsidRPr="00946049">
                    <w:rPr>
                      <w:rFonts w:ascii="Consolas"/>
                      <w:color w:val="000000"/>
                      <w:sz w:val="20"/>
                    </w:rPr>
                    <w:t>забранная</w:t>
                  </w:r>
                  <w:r w:rsidRPr="00946049">
                    <w:rPr>
                      <w:rFonts w:ascii="Consolas"/>
                      <w:color w:val="000000"/>
                      <w:sz w:val="20"/>
                    </w:rPr>
                    <w:t xml:space="preserve">, </w:t>
                  </w:r>
                  <w:r w:rsidRPr="00946049">
                    <w:rPr>
                      <w:rFonts w:ascii="Consolas"/>
                      <w:color w:val="000000"/>
                      <w:sz w:val="20"/>
                    </w:rPr>
                    <w:t>откачанная</w:t>
                  </w:r>
                  <w:r w:rsidRPr="00946049">
                    <w:rPr>
                      <w:rFonts w:ascii="Consolas"/>
                      <w:color w:val="000000"/>
                      <w:sz w:val="20"/>
                    </w:rPr>
                    <w:t xml:space="preserve">) </w:t>
                  </w:r>
                  <w:r w:rsidRPr="00946049">
                    <w:rPr>
                      <w:rFonts w:ascii="Consolas"/>
                      <w:color w:val="000000"/>
                      <w:sz w:val="20"/>
                    </w:rPr>
                    <w:t>при</w:t>
                  </w:r>
                  <w:r w:rsidRPr="00946049">
                    <w:rPr>
                      <w:rFonts w:ascii="Consolas"/>
                      <w:color w:val="000000"/>
                      <w:sz w:val="20"/>
                    </w:rPr>
                    <w:t xml:space="preserve"> </w:t>
                  </w:r>
                  <w:r w:rsidRPr="00946049">
                    <w:rPr>
                      <w:rFonts w:ascii="Consolas"/>
                      <w:color w:val="000000"/>
                      <w:sz w:val="20"/>
                    </w:rPr>
                    <w:t>разведке</w:t>
                  </w:r>
                  <w:r w:rsidRPr="00946049">
                    <w:rPr>
                      <w:rFonts w:ascii="Consolas"/>
                      <w:color w:val="000000"/>
                      <w:sz w:val="20"/>
                    </w:rPr>
                    <w:t xml:space="preserve"> </w:t>
                  </w:r>
                  <w:r w:rsidRPr="00946049">
                    <w:rPr>
                      <w:rFonts w:ascii="Consolas"/>
                      <w:color w:val="000000"/>
                      <w:sz w:val="20"/>
                    </w:rPr>
                    <w:t>и</w:t>
                  </w:r>
                  <w:r w:rsidRPr="00946049">
                    <w:rPr>
                      <w:rFonts w:ascii="Consolas"/>
                      <w:color w:val="000000"/>
                      <w:sz w:val="20"/>
                    </w:rPr>
                    <w:t xml:space="preserve"> (</w:t>
                  </w:r>
                  <w:r w:rsidRPr="00946049">
                    <w:rPr>
                      <w:rFonts w:ascii="Consolas"/>
                      <w:color w:val="000000"/>
                      <w:sz w:val="20"/>
                    </w:rPr>
                    <w:t>или</w:t>
                  </w:r>
                  <w:r w:rsidRPr="00946049">
                    <w:rPr>
                      <w:rFonts w:ascii="Consolas"/>
                      <w:color w:val="000000"/>
                      <w:sz w:val="20"/>
                    </w:rPr>
                    <w:t xml:space="preserve">) </w:t>
                  </w:r>
                  <w:r w:rsidRPr="00946049">
                    <w:rPr>
                      <w:rFonts w:ascii="Consolas"/>
                      <w:color w:val="000000"/>
                      <w:sz w:val="20"/>
                    </w:rPr>
                    <w:t>добыче</w:t>
                  </w:r>
                  <w:r w:rsidRPr="00946049">
                    <w:rPr>
                      <w:rFonts w:ascii="Consolas"/>
                      <w:color w:val="000000"/>
                      <w:sz w:val="20"/>
                    </w:rPr>
                    <w:t xml:space="preserve"> </w:t>
                  </w:r>
                  <w:r w:rsidRPr="00946049">
                    <w:rPr>
                      <w:rFonts w:ascii="Consolas"/>
                      <w:color w:val="000000"/>
                      <w:sz w:val="20"/>
                    </w:rPr>
                    <w:t>твердых</w:t>
                  </w:r>
                  <w:r w:rsidRPr="00946049">
                    <w:rPr>
                      <w:rFonts w:ascii="Consolas"/>
                      <w:color w:val="000000"/>
                      <w:sz w:val="20"/>
                    </w:rPr>
                    <w:t xml:space="preserve"> </w:t>
                  </w:r>
                  <w:r w:rsidRPr="00946049">
                    <w:rPr>
                      <w:rFonts w:ascii="Consolas"/>
                      <w:color w:val="000000"/>
                      <w:sz w:val="20"/>
                    </w:rPr>
                    <w:t>полезных</w:t>
                  </w:r>
                  <w:r w:rsidRPr="00946049">
                    <w:rPr>
                      <w:rFonts w:ascii="Consolas"/>
                      <w:color w:val="000000"/>
                      <w:sz w:val="20"/>
                    </w:rPr>
                    <w:t xml:space="preserve"> </w:t>
                  </w:r>
                  <w:r w:rsidRPr="00946049">
                    <w:rPr>
                      <w:rFonts w:ascii="Consolas"/>
                      <w:color w:val="000000"/>
                      <w:sz w:val="20"/>
                    </w:rPr>
                    <w:t>ископаемых</w:t>
                  </w:r>
                  <w:r w:rsidRPr="00946049">
                    <w:rPr>
                      <w:rFonts w:ascii="Consolas"/>
                      <w:color w:val="000000"/>
                      <w:sz w:val="20"/>
                    </w:rPr>
                    <w:t xml:space="preserve">, </w:t>
                  </w:r>
                  <w:r w:rsidRPr="00946049">
                    <w:rPr>
                      <w:rFonts w:ascii="Consolas"/>
                      <w:color w:val="000000"/>
                      <w:sz w:val="20"/>
                    </w:rPr>
                    <w:t>реализованная</w:t>
                  </w:r>
                  <w:r w:rsidRPr="00946049">
                    <w:rPr>
                      <w:rFonts w:ascii="Consolas"/>
                      <w:color w:val="000000"/>
                      <w:sz w:val="20"/>
                    </w:rPr>
                    <w:t xml:space="preserve"> </w:t>
                  </w:r>
                  <w:r w:rsidRPr="00946049">
                    <w:rPr>
                      <w:rFonts w:ascii="Consolas"/>
                      <w:color w:val="000000"/>
                      <w:sz w:val="20"/>
                    </w:rPr>
                    <w:t>или</w:t>
                  </w:r>
                  <w:r w:rsidRPr="00946049">
                    <w:rPr>
                      <w:rFonts w:ascii="Consolas"/>
                      <w:color w:val="000000"/>
                      <w:sz w:val="20"/>
                    </w:rPr>
                    <w:t xml:space="preserve"> </w:t>
                  </w:r>
                  <w:r w:rsidRPr="00946049">
                    <w:rPr>
                      <w:rFonts w:ascii="Consolas"/>
                      <w:color w:val="000000"/>
                      <w:sz w:val="20"/>
                    </w:rPr>
                    <w:t>использованная</w:t>
                  </w:r>
                  <w:r w:rsidRPr="00946049">
                    <w:rPr>
                      <w:rFonts w:ascii="Consolas"/>
                      <w:color w:val="000000"/>
                      <w:sz w:val="20"/>
                    </w:rPr>
                    <w:t xml:space="preserve"> </w:t>
                  </w:r>
                  <w:r w:rsidRPr="00946049">
                    <w:rPr>
                      <w:rFonts w:ascii="Consolas"/>
                      <w:color w:val="000000"/>
                      <w:sz w:val="20"/>
                    </w:rPr>
                    <w:t>недропользователем</w:t>
                  </w:r>
                  <w:r w:rsidRPr="00946049">
                    <w:rPr>
                      <w:rFonts w:ascii="Consolas"/>
                      <w:color w:val="000000"/>
                      <w:sz w:val="20"/>
                    </w:rPr>
                    <w:t xml:space="preserve"> </w:t>
                  </w:r>
                  <w:r w:rsidRPr="00946049">
                    <w:rPr>
                      <w:rFonts w:ascii="Consolas"/>
                      <w:color w:val="000000"/>
                      <w:sz w:val="20"/>
                    </w:rPr>
                    <w:t>для</w:t>
                  </w:r>
                  <w:r w:rsidRPr="00946049">
                    <w:rPr>
                      <w:rFonts w:ascii="Consolas"/>
                      <w:color w:val="000000"/>
                      <w:sz w:val="20"/>
                    </w:rPr>
                    <w:t xml:space="preserve"> </w:t>
                  </w:r>
                  <w:r w:rsidRPr="00946049">
                    <w:rPr>
                      <w:rFonts w:ascii="Consolas"/>
                      <w:color w:val="000000"/>
                      <w:sz w:val="20"/>
                    </w:rPr>
                    <w:t>технического</w:t>
                  </w:r>
                  <w:r w:rsidRPr="00946049">
                    <w:rPr>
                      <w:rFonts w:ascii="Consolas"/>
                      <w:color w:val="000000"/>
                      <w:sz w:val="20"/>
                    </w:rPr>
                    <w:t xml:space="preserve"> </w:t>
                  </w:r>
                  <w:r w:rsidRPr="00946049">
                    <w:rPr>
                      <w:rFonts w:ascii="Consolas"/>
                      <w:color w:val="000000"/>
                      <w:sz w:val="20"/>
                    </w:rPr>
                    <w:t>водоснабжения</w:t>
                  </w:r>
                  <w:r w:rsidRPr="00946049">
                    <w:rPr>
                      <w:rFonts w:ascii="Consolas"/>
                      <w:color w:val="000000"/>
                      <w:sz w:val="20"/>
                    </w:rPr>
                    <w:t xml:space="preserve"> </w:t>
                  </w:r>
                  <w:r w:rsidRPr="00946049">
                    <w:rPr>
                      <w:rFonts w:ascii="Consolas"/>
                      <w:color w:val="000000"/>
                      <w:sz w:val="20"/>
                    </w:rPr>
                    <w:t>и</w:t>
                  </w:r>
                  <w:r w:rsidRPr="00946049">
                    <w:rPr>
                      <w:rFonts w:ascii="Consolas"/>
                      <w:color w:val="000000"/>
                      <w:sz w:val="20"/>
                    </w:rPr>
                    <w:t xml:space="preserve"> </w:t>
                  </w:r>
                  <w:r w:rsidRPr="00946049">
                    <w:rPr>
                      <w:rFonts w:ascii="Consolas"/>
                      <w:color w:val="000000"/>
                      <w:sz w:val="20"/>
                    </w:rPr>
                    <w:t>других</w:t>
                  </w:r>
                  <w:r w:rsidRPr="00946049">
                    <w:rPr>
                      <w:rFonts w:ascii="Consolas"/>
                      <w:color w:val="000000"/>
                      <w:sz w:val="20"/>
                    </w:rPr>
                    <w:t xml:space="preserve"> </w:t>
                  </w:r>
                  <w:r w:rsidRPr="00946049">
                    <w:rPr>
                      <w:rFonts w:ascii="Consolas"/>
                      <w:color w:val="000000"/>
                      <w:sz w:val="20"/>
                    </w:rPr>
                    <w:t>производственных</w:t>
                  </w:r>
                  <w:r w:rsidRPr="00946049">
                    <w:rPr>
                      <w:rFonts w:ascii="Consolas"/>
                      <w:color w:val="000000"/>
                      <w:sz w:val="20"/>
                    </w:rPr>
                    <w:t xml:space="preserve"> </w:t>
                  </w:r>
                  <w:r w:rsidRPr="00946049">
                    <w:rPr>
                      <w:rFonts w:ascii="Consolas"/>
                      <w:color w:val="000000"/>
                      <w:sz w:val="20"/>
                    </w:rPr>
                    <w:t>нужд</w:t>
                  </w:r>
                  <w:r w:rsidRPr="00946049">
                    <w:rPr>
                      <w:rFonts w:ascii="Consolas"/>
                      <w:color w:val="000000"/>
                      <w:sz w:val="20"/>
                    </w:rPr>
                    <w:t xml:space="preserve">, </w:t>
                  </w:r>
                  <w:r w:rsidRPr="00946049">
                    <w:rPr>
                      <w:rFonts w:ascii="Consolas"/>
                      <w:color w:val="000000"/>
                      <w:sz w:val="20"/>
                    </w:rPr>
                    <w:t>производственно</w:t>
                  </w:r>
                  <w:r w:rsidRPr="00946049">
                    <w:rPr>
                      <w:rFonts w:ascii="Consolas"/>
                      <w:color w:val="000000"/>
                      <w:sz w:val="20"/>
                    </w:rPr>
                    <w:t>-</w:t>
                  </w:r>
                  <w:r w:rsidRPr="00946049">
                    <w:rPr>
                      <w:rFonts w:ascii="Consolas"/>
                      <w:color w:val="000000"/>
                      <w:sz w:val="20"/>
                    </w:rPr>
                    <w:t>техническая</w:t>
                  </w:r>
                  <w:r w:rsidRPr="00946049">
                    <w:rPr>
                      <w:rFonts w:ascii="Consolas"/>
                      <w:color w:val="000000"/>
                      <w:sz w:val="20"/>
                    </w:rPr>
                    <w:t xml:space="preserve"> </w:t>
                  </w:r>
                  <w:r w:rsidRPr="00946049">
                    <w:rPr>
                      <w:rFonts w:ascii="Consolas"/>
                      <w:color w:val="000000"/>
                      <w:sz w:val="20"/>
                    </w:rPr>
                    <w:t>подземная</w:t>
                  </w:r>
                  <w:r w:rsidRPr="00946049">
                    <w:rPr>
                      <w:rFonts w:ascii="Consolas"/>
                      <w:color w:val="000000"/>
                      <w:sz w:val="20"/>
                    </w:rPr>
                    <w:t xml:space="preserve"> </w:t>
                  </w:r>
                  <w:r w:rsidRPr="00946049">
                    <w:rPr>
                      <w:rFonts w:ascii="Consolas"/>
                      <w:color w:val="000000"/>
                      <w:sz w:val="20"/>
                    </w:rPr>
                    <w:t>вода</w:t>
                  </w:r>
                </w:p>
              </w:tc>
              <w:tc>
                <w:tcPr>
                  <w:tcW w:w="755"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0,003</w:t>
                  </w:r>
                </w:p>
              </w:tc>
            </w:tr>
          </w:tbl>
          <w:p w:rsidR="009F12E1" w:rsidRPr="00326EDB" w:rsidRDefault="009F12E1" w:rsidP="00326EDB">
            <w:pPr>
              <w:ind w:firstLine="317"/>
              <w:contextualSpacing/>
              <w:jc w:val="both"/>
              <w:rPr>
                <w:b/>
                <w:bCs/>
              </w:rPr>
            </w:pPr>
            <w:r w:rsidRPr="00CA4DFF">
              <w:t>…</w:t>
            </w:r>
          </w:p>
        </w:tc>
        <w:tc>
          <w:tcPr>
            <w:tcW w:w="3856" w:type="dxa"/>
            <w:shd w:val="clear" w:color="auto" w:fill="auto"/>
          </w:tcPr>
          <w:p w:rsidR="009F12E1" w:rsidRPr="00CA4DFF" w:rsidRDefault="009F12E1" w:rsidP="009F12E1">
            <w:pPr>
              <w:jc w:val="both"/>
              <w:rPr>
                <w:b/>
                <w:color w:val="000000"/>
              </w:rPr>
            </w:pPr>
            <w:r w:rsidRPr="00CA4DFF">
              <w:rPr>
                <w:b/>
                <w:color w:val="000000"/>
              </w:rPr>
              <w:lastRenderedPageBreak/>
              <w:t>Статья 748. Ставки налога на добычу полезных ископаемых</w:t>
            </w:r>
          </w:p>
          <w:p w:rsidR="009F12E1" w:rsidRPr="00CA4DFF" w:rsidRDefault="009F12E1" w:rsidP="009F12E1">
            <w:pPr>
              <w:ind w:firstLine="317"/>
              <w:contextualSpacing/>
              <w:jc w:val="both"/>
            </w:pPr>
            <w:r w:rsidRPr="00CA4DFF">
              <w:t>…</w:t>
            </w:r>
          </w:p>
          <w:p w:rsidR="009F12E1" w:rsidRPr="00CA4DFF" w:rsidRDefault="009F12E1" w:rsidP="009F12E1">
            <w:pPr>
              <w:ind w:firstLine="426"/>
              <w:jc w:val="both"/>
              <w:rPr>
                <w:color w:val="000000"/>
              </w:rPr>
            </w:pPr>
            <w:r w:rsidRPr="00CA4DFF">
              <w:rPr>
                <w:color w:val="000000"/>
              </w:rPr>
              <w:t xml:space="preserve">2. Ставки налога на добычу полезных ископаемых на подземные воды исчисляются за 1 </w:t>
            </w:r>
            <w:r w:rsidRPr="00CA4DFF">
              <w:rPr>
                <w:color w:val="000000"/>
              </w:rPr>
              <w:lastRenderedPageBreak/>
              <w:t>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tbl>
            <w:tblPr>
              <w:tblW w:w="3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09"/>
              <w:gridCol w:w="706"/>
            </w:tblGrid>
            <w:tr w:rsidR="009F12E1" w:rsidTr="006447FE">
              <w:trPr>
                <w:trHeight w:val="30"/>
              </w:trPr>
              <w:tc>
                <w:tcPr>
                  <w:tcW w:w="425"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w:t>
                  </w:r>
                  <w:r>
                    <w:rPr>
                      <w:rFonts w:ascii="Consolas"/>
                      <w:color w:val="000000"/>
                      <w:sz w:val="20"/>
                    </w:rPr>
                    <w:t xml:space="preserve"> </w:t>
                  </w:r>
                  <w:r>
                    <w:rPr>
                      <w:rFonts w:ascii="Consolas"/>
                      <w:color w:val="000000"/>
                      <w:sz w:val="20"/>
                    </w:rPr>
                    <w:t>п</w:t>
                  </w:r>
                  <w:r>
                    <w:rPr>
                      <w:rFonts w:ascii="Consolas"/>
                      <w:color w:val="000000"/>
                      <w:sz w:val="20"/>
                    </w:rPr>
                    <w:t>/</w:t>
                  </w:r>
                  <w:r>
                    <w:rPr>
                      <w:rFonts w:ascii="Consolas"/>
                      <w:color w:val="000000"/>
                      <w:sz w:val="20"/>
                    </w:rPr>
                    <w:t>п</w:t>
                  </w:r>
                </w:p>
              </w:tc>
              <w:tc>
                <w:tcPr>
                  <w:tcW w:w="2409"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Наименование</w:t>
                  </w:r>
                  <w:r>
                    <w:rPr>
                      <w:rFonts w:ascii="Consolas"/>
                      <w:color w:val="000000"/>
                      <w:sz w:val="20"/>
                    </w:rPr>
                    <w:t xml:space="preserve"> </w:t>
                  </w:r>
                  <w:r>
                    <w:rPr>
                      <w:rFonts w:ascii="Consolas"/>
                      <w:color w:val="000000"/>
                      <w:sz w:val="20"/>
                    </w:rPr>
                    <w:t>полезных</w:t>
                  </w:r>
                  <w:r>
                    <w:rPr>
                      <w:rFonts w:ascii="Consolas"/>
                      <w:color w:val="000000"/>
                      <w:sz w:val="20"/>
                    </w:rPr>
                    <w:t xml:space="preserve"> </w:t>
                  </w:r>
                  <w:r>
                    <w:rPr>
                      <w:rFonts w:ascii="Consolas"/>
                      <w:color w:val="000000"/>
                      <w:sz w:val="20"/>
                    </w:rPr>
                    <w:t>ископаемых</w:t>
                  </w:r>
                </w:p>
              </w:tc>
              <w:tc>
                <w:tcPr>
                  <w:tcW w:w="706"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Ставки</w:t>
                  </w:r>
                  <w:r>
                    <w:rPr>
                      <w:rFonts w:ascii="Consolas"/>
                      <w:color w:val="000000"/>
                      <w:sz w:val="20"/>
                    </w:rPr>
                    <w:t xml:space="preserve">, </w:t>
                  </w:r>
                  <w:r>
                    <w:rPr>
                      <w:rFonts w:ascii="Consolas"/>
                      <w:color w:val="000000"/>
                      <w:sz w:val="20"/>
                    </w:rPr>
                    <w:t>в</w:t>
                  </w:r>
                  <w:r>
                    <w:rPr>
                      <w:rFonts w:ascii="Consolas"/>
                      <w:color w:val="000000"/>
                      <w:sz w:val="20"/>
                    </w:rPr>
                    <w:t xml:space="preserve"> </w:t>
                  </w:r>
                  <w:r>
                    <w:rPr>
                      <w:rFonts w:ascii="Consolas"/>
                      <w:color w:val="000000"/>
                      <w:sz w:val="20"/>
                    </w:rPr>
                    <w:t>МРП</w:t>
                  </w:r>
                </w:p>
              </w:tc>
            </w:tr>
            <w:tr w:rsidR="009F12E1" w:rsidTr="006447FE">
              <w:trPr>
                <w:trHeight w:val="30"/>
              </w:trPr>
              <w:tc>
                <w:tcPr>
                  <w:tcW w:w="425"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1</w:t>
                  </w:r>
                </w:p>
              </w:tc>
              <w:tc>
                <w:tcPr>
                  <w:tcW w:w="2409"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2</w:t>
                  </w:r>
                </w:p>
              </w:tc>
              <w:tc>
                <w:tcPr>
                  <w:tcW w:w="706"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3</w:t>
                  </w:r>
                </w:p>
              </w:tc>
            </w:tr>
            <w:tr w:rsidR="009F12E1" w:rsidTr="006447FE">
              <w:trPr>
                <w:trHeight w:val="30"/>
              </w:trPr>
              <w:tc>
                <w:tcPr>
                  <w:tcW w:w="425"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5.</w:t>
                  </w:r>
                </w:p>
              </w:tc>
              <w:tc>
                <w:tcPr>
                  <w:tcW w:w="2409" w:type="dxa"/>
                  <w:tcMar>
                    <w:top w:w="15" w:type="dxa"/>
                    <w:left w:w="15" w:type="dxa"/>
                    <w:bottom w:w="15" w:type="dxa"/>
                    <w:right w:w="15" w:type="dxa"/>
                  </w:tcMar>
                  <w:vAlign w:val="center"/>
                </w:tcPr>
                <w:p w:rsidR="009F12E1" w:rsidRPr="00946049" w:rsidRDefault="009F12E1" w:rsidP="009F12E1">
                  <w:pPr>
                    <w:spacing w:after="20"/>
                    <w:ind w:left="119"/>
                  </w:pPr>
                  <w:r w:rsidRPr="00946049">
                    <w:rPr>
                      <w:rFonts w:ascii="Consolas"/>
                      <w:color w:val="000000"/>
                      <w:sz w:val="20"/>
                    </w:rPr>
                    <w:t>Подземная</w:t>
                  </w:r>
                  <w:r w:rsidRPr="00946049">
                    <w:rPr>
                      <w:rFonts w:ascii="Consolas"/>
                      <w:color w:val="000000"/>
                      <w:sz w:val="20"/>
                    </w:rPr>
                    <w:t xml:space="preserve"> </w:t>
                  </w:r>
                  <w:r w:rsidRPr="00946049">
                    <w:rPr>
                      <w:rFonts w:ascii="Consolas"/>
                      <w:color w:val="000000"/>
                      <w:sz w:val="20"/>
                    </w:rPr>
                    <w:t>вода</w:t>
                  </w:r>
                  <w:r w:rsidRPr="00946049">
                    <w:rPr>
                      <w:rFonts w:ascii="Consolas"/>
                      <w:color w:val="000000"/>
                      <w:sz w:val="20"/>
                    </w:rPr>
                    <w:t xml:space="preserve"> (</w:t>
                  </w:r>
                  <w:r w:rsidRPr="00946049">
                    <w:rPr>
                      <w:rFonts w:ascii="Consolas"/>
                      <w:color w:val="000000"/>
                      <w:sz w:val="20"/>
                    </w:rPr>
                    <w:t>шахтная</w:t>
                  </w:r>
                  <w:r w:rsidRPr="00946049">
                    <w:rPr>
                      <w:rFonts w:ascii="Consolas"/>
                      <w:color w:val="000000"/>
                      <w:sz w:val="20"/>
                    </w:rPr>
                    <w:t xml:space="preserve">, </w:t>
                  </w:r>
                  <w:r w:rsidRPr="00946049">
                    <w:rPr>
                      <w:rFonts w:ascii="Consolas"/>
                      <w:color w:val="000000"/>
                      <w:sz w:val="20"/>
                    </w:rPr>
                    <w:t>карьерная</w:t>
                  </w:r>
                  <w:r w:rsidRPr="00946049">
                    <w:rPr>
                      <w:rFonts w:ascii="Consolas"/>
                      <w:color w:val="000000"/>
                      <w:sz w:val="20"/>
                    </w:rPr>
                    <w:t xml:space="preserve">, </w:t>
                  </w:r>
                  <w:r w:rsidRPr="00946049">
                    <w:rPr>
                      <w:rFonts w:ascii="Consolas"/>
                      <w:color w:val="000000"/>
                      <w:sz w:val="20"/>
                    </w:rPr>
                    <w:t>рудничная</w:t>
                  </w:r>
                  <w:r w:rsidRPr="00946049">
                    <w:rPr>
                      <w:rFonts w:ascii="Consolas"/>
                      <w:color w:val="000000"/>
                      <w:sz w:val="20"/>
                    </w:rPr>
                    <w:t xml:space="preserve">), </w:t>
                  </w:r>
                  <w:r w:rsidRPr="00946049">
                    <w:rPr>
                      <w:rFonts w:ascii="Consolas"/>
                      <w:color w:val="000000"/>
                      <w:sz w:val="20"/>
                    </w:rPr>
                    <w:t>попутно</w:t>
                  </w:r>
                  <w:r w:rsidRPr="00946049">
                    <w:rPr>
                      <w:rFonts w:ascii="Consolas"/>
                      <w:color w:val="000000"/>
                      <w:sz w:val="20"/>
                    </w:rPr>
                    <w:t xml:space="preserve"> </w:t>
                  </w:r>
                  <w:r w:rsidRPr="00946049">
                    <w:rPr>
                      <w:rFonts w:ascii="Consolas"/>
                      <w:color w:val="000000"/>
                      <w:sz w:val="20"/>
                    </w:rPr>
                    <w:t>добытая</w:t>
                  </w:r>
                  <w:r w:rsidRPr="00946049">
                    <w:rPr>
                      <w:rFonts w:ascii="Consolas"/>
                      <w:color w:val="000000"/>
                      <w:sz w:val="20"/>
                    </w:rPr>
                    <w:t xml:space="preserve"> (</w:t>
                  </w:r>
                  <w:r w:rsidRPr="00946049">
                    <w:rPr>
                      <w:rFonts w:ascii="Consolas"/>
                      <w:color w:val="000000"/>
                      <w:sz w:val="20"/>
                    </w:rPr>
                    <w:t>попутно</w:t>
                  </w:r>
                  <w:r w:rsidRPr="00946049">
                    <w:rPr>
                      <w:rFonts w:ascii="Consolas"/>
                      <w:color w:val="000000"/>
                      <w:sz w:val="20"/>
                    </w:rPr>
                    <w:t xml:space="preserve"> </w:t>
                  </w:r>
                  <w:r w:rsidRPr="00946049">
                    <w:rPr>
                      <w:rFonts w:ascii="Consolas"/>
                      <w:color w:val="000000"/>
                      <w:sz w:val="20"/>
                    </w:rPr>
                    <w:t>забранная</w:t>
                  </w:r>
                  <w:r w:rsidRPr="00946049">
                    <w:rPr>
                      <w:rFonts w:ascii="Consolas"/>
                      <w:color w:val="000000"/>
                      <w:sz w:val="20"/>
                    </w:rPr>
                    <w:t xml:space="preserve">, </w:t>
                  </w:r>
                  <w:r w:rsidRPr="00946049">
                    <w:rPr>
                      <w:rFonts w:ascii="Consolas"/>
                      <w:color w:val="000000"/>
                      <w:sz w:val="20"/>
                    </w:rPr>
                    <w:t>откачанная</w:t>
                  </w:r>
                  <w:r w:rsidRPr="00946049">
                    <w:rPr>
                      <w:rFonts w:ascii="Consolas"/>
                      <w:color w:val="000000"/>
                      <w:sz w:val="20"/>
                    </w:rPr>
                    <w:t xml:space="preserve">) </w:t>
                  </w:r>
                  <w:r w:rsidRPr="00946049">
                    <w:rPr>
                      <w:rFonts w:ascii="Consolas"/>
                      <w:color w:val="000000"/>
                      <w:sz w:val="20"/>
                    </w:rPr>
                    <w:t>при</w:t>
                  </w:r>
                  <w:r w:rsidRPr="00946049">
                    <w:rPr>
                      <w:rFonts w:ascii="Consolas"/>
                      <w:color w:val="000000"/>
                      <w:sz w:val="20"/>
                    </w:rPr>
                    <w:t xml:space="preserve"> </w:t>
                  </w:r>
                  <w:r w:rsidRPr="00946049">
                    <w:rPr>
                      <w:rFonts w:ascii="Consolas"/>
                      <w:color w:val="000000"/>
                      <w:sz w:val="20"/>
                    </w:rPr>
                    <w:t>разведке</w:t>
                  </w:r>
                  <w:r w:rsidRPr="00946049">
                    <w:rPr>
                      <w:rFonts w:ascii="Consolas"/>
                      <w:color w:val="000000"/>
                      <w:sz w:val="20"/>
                    </w:rPr>
                    <w:t xml:space="preserve"> </w:t>
                  </w:r>
                  <w:r w:rsidRPr="00946049">
                    <w:rPr>
                      <w:rFonts w:ascii="Consolas"/>
                      <w:color w:val="000000"/>
                      <w:sz w:val="20"/>
                    </w:rPr>
                    <w:t>и</w:t>
                  </w:r>
                  <w:r w:rsidRPr="00946049">
                    <w:rPr>
                      <w:rFonts w:ascii="Consolas"/>
                      <w:color w:val="000000"/>
                      <w:sz w:val="20"/>
                    </w:rPr>
                    <w:t xml:space="preserve"> (</w:t>
                  </w:r>
                  <w:r w:rsidRPr="00946049">
                    <w:rPr>
                      <w:rFonts w:ascii="Consolas"/>
                      <w:color w:val="000000"/>
                      <w:sz w:val="20"/>
                    </w:rPr>
                    <w:t>или</w:t>
                  </w:r>
                  <w:r w:rsidRPr="00946049">
                    <w:rPr>
                      <w:rFonts w:ascii="Consolas"/>
                      <w:color w:val="000000"/>
                      <w:sz w:val="20"/>
                    </w:rPr>
                    <w:t xml:space="preserve">) </w:t>
                  </w:r>
                  <w:r w:rsidRPr="00946049">
                    <w:rPr>
                      <w:rFonts w:ascii="Consolas"/>
                      <w:color w:val="000000"/>
                      <w:sz w:val="20"/>
                    </w:rPr>
                    <w:t>добыче</w:t>
                  </w:r>
                  <w:r w:rsidRPr="00946049">
                    <w:rPr>
                      <w:rFonts w:ascii="Consolas"/>
                      <w:color w:val="000000"/>
                      <w:sz w:val="20"/>
                    </w:rPr>
                    <w:t xml:space="preserve"> </w:t>
                  </w:r>
                  <w:r w:rsidRPr="00665EB0">
                    <w:rPr>
                      <w:rFonts w:ascii="Consolas"/>
                      <w:strike/>
                      <w:color w:val="000000"/>
                      <w:sz w:val="20"/>
                    </w:rPr>
                    <w:t>твердых</w:t>
                  </w:r>
                  <w:r w:rsidRPr="00946049">
                    <w:rPr>
                      <w:rFonts w:ascii="Consolas"/>
                      <w:color w:val="000000"/>
                      <w:sz w:val="20"/>
                    </w:rPr>
                    <w:t xml:space="preserve"> </w:t>
                  </w:r>
                  <w:r w:rsidRPr="00946049">
                    <w:rPr>
                      <w:rFonts w:ascii="Consolas"/>
                      <w:color w:val="000000"/>
                      <w:sz w:val="20"/>
                    </w:rPr>
                    <w:t>полезных</w:t>
                  </w:r>
                  <w:r w:rsidRPr="00946049">
                    <w:rPr>
                      <w:rFonts w:ascii="Consolas"/>
                      <w:color w:val="000000"/>
                      <w:sz w:val="20"/>
                    </w:rPr>
                    <w:t xml:space="preserve"> </w:t>
                  </w:r>
                  <w:r w:rsidRPr="00946049">
                    <w:rPr>
                      <w:rFonts w:ascii="Consolas"/>
                      <w:color w:val="000000"/>
                      <w:sz w:val="20"/>
                    </w:rPr>
                    <w:t>ископаемых</w:t>
                  </w:r>
                  <w:r w:rsidRPr="00946049">
                    <w:rPr>
                      <w:rFonts w:ascii="Consolas"/>
                      <w:color w:val="000000"/>
                      <w:sz w:val="20"/>
                    </w:rPr>
                    <w:t xml:space="preserve">, </w:t>
                  </w:r>
                  <w:r w:rsidRPr="00946049">
                    <w:rPr>
                      <w:rFonts w:ascii="Consolas"/>
                      <w:color w:val="000000"/>
                      <w:sz w:val="20"/>
                    </w:rPr>
                    <w:t>реализованная</w:t>
                  </w:r>
                  <w:r w:rsidRPr="00946049">
                    <w:rPr>
                      <w:rFonts w:ascii="Consolas"/>
                      <w:color w:val="000000"/>
                      <w:sz w:val="20"/>
                    </w:rPr>
                    <w:t xml:space="preserve"> </w:t>
                  </w:r>
                  <w:r w:rsidRPr="00946049">
                    <w:rPr>
                      <w:rFonts w:ascii="Consolas"/>
                      <w:color w:val="000000"/>
                      <w:sz w:val="20"/>
                    </w:rPr>
                    <w:t>или</w:t>
                  </w:r>
                  <w:r w:rsidRPr="00946049">
                    <w:rPr>
                      <w:rFonts w:ascii="Consolas"/>
                      <w:color w:val="000000"/>
                      <w:sz w:val="20"/>
                    </w:rPr>
                    <w:t xml:space="preserve"> </w:t>
                  </w:r>
                  <w:r w:rsidRPr="00946049">
                    <w:rPr>
                      <w:rFonts w:ascii="Consolas"/>
                      <w:color w:val="000000"/>
                      <w:sz w:val="20"/>
                    </w:rPr>
                    <w:t>использованная</w:t>
                  </w:r>
                  <w:r w:rsidRPr="00946049">
                    <w:rPr>
                      <w:rFonts w:ascii="Consolas"/>
                      <w:color w:val="000000"/>
                      <w:sz w:val="20"/>
                    </w:rPr>
                    <w:t xml:space="preserve"> </w:t>
                  </w:r>
                  <w:r w:rsidRPr="00946049">
                    <w:rPr>
                      <w:rFonts w:ascii="Consolas"/>
                      <w:color w:val="000000"/>
                      <w:sz w:val="20"/>
                    </w:rPr>
                    <w:t>недропользователем</w:t>
                  </w:r>
                  <w:r w:rsidRPr="00946049">
                    <w:rPr>
                      <w:rFonts w:ascii="Consolas"/>
                      <w:color w:val="000000"/>
                      <w:sz w:val="20"/>
                    </w:rPr>
                    <w:t xml:space="preserve"> </w:t>
                  </w:r>
                  <w:r w:rsidRPr="00946049">
                    <w:rPr>
                      <w:rFonts w:ascii="Consolas"/>
                      <w:color w:val="000000"/>
                      <w:sz w:val="20"/>
                    </w:rPr>
                    <w:t>для</w:t>
                  </w:r>
                  <w:r w:rsidRPr="00946049">
                    <w:rPr>
                      <w:rFonts w:ascii="Consolas"/>
                      <w:color w:val="000000"/>
                      <w:sz w:val="20"/>
                    </w:rPr>
                    <w:t xml:space="preserve"> </w:t>
                  </w:r>
                  <w:r w:rsidRPr="00946049">
                    <w:rPr>
                      <w:rFonts w:ascii="Consolas"/>
                      <w:color w:val="000000"/>
                      <w:sz w:val="20"/>
                    </w:rPr>
                    <w:t>технического</w:t>
                  </w:r>
                  <w:r w:rsidRPr="00946049">
                    <w:rPr>
                      <w:rFonts w:ascii="Consolas"/>
                      <w:color w:val="000000"/>
                      <w:sz w:val="20"/>
                    </w:rPr>
                    <w:t xml:space="preserve"> </w:t>
                  </w:r>
                  <w:r w:rsidRPr="00946049">
                    <w:rPr>
                      <w:rFonts w:ascii="Consolas"/>
                      <w:color w:val="000000"/>
                      <w:sz w:val="20"/>
                    </w:rPr>
                    <w:t>водоснабжения</w:t>
                  </w:r>
                  <w:r w:rsidRPr="00946049">
                    <w:rPr>
                      <w:rFonts w:ascii="Consolas"/>
                      <w:color w:val="000000"/>
                      <w:sz w:val="20"/>
                    </w:rPr>
                    <w:t xml:space="preserve"> </w:t>
                  </w:r>
                  <w:r w:rsidRPr="00946049">
                    <w:rPr>
                      <w:rFonts w:ascii="Consolas"/>
                      <w:color w:val="000000"/>
                      <w:sz w:val="20"/>
                    </w:rPr>
                    <w:t>и</w:t>
                  </w:r>
                  <w:r w:rsidRPr="00946049">
                    <w:rPr>
                      <w:rFonts w:ascii="Consolas"/>
                      <w:color w:val="000000"/>
                      <w:sz w:val="20"/>
                    </w:rPr>
                    <w:t xml:space="preserve"> </w:t>
                  </w:r>
                  <w:r w:rsidRPr="00946049">
                    <w:rPr>
                      <w:rFonts w:ascii="Consolas"/>
                      <w:color w:val="000000"/>
                      <w:sz w:val="20"/>
                    </w:rPr>
                    <w:t>других</w:t>
                  </w:r>
                  <w:r w:rsidRPr="00946049">
                    <w:rPr>
                      <w:rFonts w:ascii="Consolas"/>
                      <w:color w:val="000000"/>
                      <w:sz w:val="20"/>
                    </w:rPr>
                    <w:t xml:space="preserve"> </w:t>
                  </w:r>
                  <w:r w:rsidRPr="00946049">
                    <w:rPr>
                      <w:rFonts w:ascii="Consolas"/>
                      <w:color w:val="000000"/>
                      <w:sz w:val="20"/>
                    </w:rPr>
                    <w:t>производственных</w:t>
                  </w:r>
                  <w:r w:rsidRPr="00946049">
                    <w:rPr>
                      <w:rFonts w:ascii="Consolas"/>
                      <w:color w:val="000000"/>
                      <w:sz w:val="20"/>
                    </w:rPr>
                    <w:t xml:space="preserve"> </w:t>
                  </w:r>
                  <w:r w:rsidRPr="00946049">
                    <w:rPr>
                      <w:rFonts w:ascii="Consolas"/>
                      <w:color w:val="000000"/>
                      <w:sz w:val="20"/>
                    </w:rPr>
                    <w:t>нужд</w:t>
                  </w:r>
                  <w:r w:rsidRPr="00946049">
                    <w:rPr>
                      <w:rFonts w:ascii="Consolas"/>
                      <w:color w:val="000000"/>
                      <w:sz w:val="20"/>
                    </w:rPr>
                    <w:t xml:space="preserve">, </w:t>
                  </w:r>
                  <w:r w:rsidRPr="00946049">
                    <w:rPr>
                      <w:rFonts w:ascii="Consolas"/>
                      <w:color w:val="000000"/>
                      <w:sz w:val="20"/>
                    </w:rPr>
                    <w:t>производственно</w:t>
                  </w:r>
                  <w:r w:rsidRPr="00946049">
                    <w:rPr>
                      <w:rFonts w:ascii="Consolas"/>
                      <w:color w:val="000000"/>
                      <w:sz w:val="20"/>
                    </w:rPr>
                    <w:t>-</w:t>
                  </w:r>
                  <w:r w:rsidRPr="00946049">
                    <w:rPr>
                      <w:rFonts w:ascii="Consolas"/>
                      <w:color w:val="000000"/>
                      <w:sz w:val="20"/>
                    </w:rPr>
                    <w:t>техническая</w:t>
                  </w:r>
                  <w:r w:rsidRPr="00946049">
                    <w:rPr>
                      <w:rFonts w:ascii="Consolas"/>
                      <w:color w:val="000000"/>
                      <w:sz w:val="20"/>
                    </w:rPr>
                    <w:t xml:space="preserve"> </w:t>
                  </w:r>
                  <w:r w:rsidRPr="00946049">
                    <w:rPr>
                      <w:rFonts w:ascii="Consolas"/>
                      <w:color w:val="000000"/>
                      <w:sz w:val="20"/>
                    </w:rPr>
                    <w:t>подземная</w:t>
                  </w:r>
                  <w:r w:rsidRPr="00946049">
                    <w:rPr>
                      <w:rFonts w:ascii="Consolas"/>
                      <w:color w:val="000000"/>
                      <w:sz w:val="20"/>
                    </w:rPr>
                    <w:t xml:space="preserve"> </w:t>
                  </w:r>
                  <w:r w:rsidRPr="00946049">
                    <w:rPr>
                      <w:rFonts w:ascii="Consolas"/>
                      <w:color w:val="000000"/>
                      <w:sz w:val="20"/>
                    </w:rPr>
                    <w:t>вода</w:t>
                  </w:r>
                </w:p>
              </w:tc>
              <w:tc>
                <w:tcPr>
                  <w:tcW w:w="706" w:type="dxa"/>
                  <w:tcMar>
                    <w:top w:w="15" w:type="dxa"/>
                    <w:left w:w="15" w:type="dxa"/>
                    <w:bottom w:w="15" w:type="dxa"/>
                    <w:right w:w="15" w:type="dxa"/>
                  </w:tcMar>
                  <w:vAlign w:val="center"/>
                </w:tcPr>
                <w:p w:rsidR="009F12E1" w:rsidRDefault="009F12E1" w:rsidP="009F12E1">
                  <w:pPr>
                    <w:spacing w:after="20"/>
                    <w:ind w:left="20"/>
                    <w:jc w:val="center"/>
                  </w:pPr>
                  <w:r>
                    <w:rPr>
                      <w:rFonts w:ascii="Consolas"/>
                      <w:color w:val="000000"/>
                      <w:sz w:val="20"/>
                    </w:rPr>
                    <w:t>0,003</w:t>
                  </w:r>
                </w:p>
              </w:tc>
            </w:tr>
          </w:tbl>
          <w:p w:rsidR="009F12E1" w:rsidRPr="006447FE" w:rsidRDefault="009F12E1" w:rsidP="006447FE">
            <w:pPr>
              <w:ind w:firstLine="317"/>
              <w:contextualSpacing/>
              <w:jc w:val="both"/>
              <w:rPr>
                <w:b/>
                <w:bCs/>
              </w:rPr>
            </w:pPr>
            <w:r w:rsidRPr="00CA4DFF">
              <w:t>…</w:t>
            </w:r>
          </w:p>
        </w:tc>
        <w:tc>
          <w:tcPr>
            <w:tcW w:w="3969" w:type="dxa"/>
            <w:shd w:val="clear" w:color="auto" w:fill="auto"/>
          </w:tcPr>
          <w:p w:rsidR="009F12E1" w:rsidRPr="00CA4DFF" w:rsidRDefault="009F12E1" w:rsidP="009F12E1">
            <w:pPr>
              <w:contextualSpacing/>
              <w:jc w:val="both"/>
              <w:rPr>
                <w:i/>
              </w:rPr>
            </w:pPr>
            <w:r w:rsidRPr="00CA4DFF">
              <w:lastRenderedPageBreak/>
              <w:t xml:space="preserve">Согласно подпункту 5 пункта 2 статьи 748 Налогового кодекса предусмотрено применение </w:t>
            </w:r>
            <w:r w:rsidRPr="00CA4DFF">
              <w:rPr>
                <w:color w:val="000000"/>
              </w:rPr>
              <w:t xml:space="preserve">пониженной ставки 0,003 МРП только по отношению к попутной воде, извлекаемой при добыче </w:t>
            </w:r>
            <w:r w:rsidRPr="00CA4DFF">
              <w:rPr>
                <w:color w:val="000000"/>
              </w:rPr>
              <w:lastRenderedPageBreak/>
              <w:t>твердых полезных ископаемых. Тогда как у недропользователей осуществляющих добычу сырой нефти возникает аналогичная ситуация. При добыче углеводородного сырья на месторождениях извлекается газоводонефтяная смесь которая впоследствии перерабатывается и происходит отделение сырой нефти, попутного газа и попутной воды. В дальнейшем данная вода используется на производственные нужды и реализуется подрядным компаниям для осуществления работ по строительству и ремонту скважин самого недропользователя.  Предлагаем, внести поправки касательно применения пониженной ставки также по отношению к попутной воде, извлекаемой при разведке и (или) добыче сырой нефти.</w:t>
            </w:r>
          </w:p>
        </w:tc>
        <w:tc>
          <w:tcPr>
            <w:tcW w:w="1418" w:type="dxa"/>
            <w:shd w:val="clear" w:color="auto" w:fill="auto"/>
          </w:tcPr>
          <w:p w:rsidR="009F12E1" w:rsidRPr="00CA4DFF" w:rsidRDefault="009F12E1" w:rsidP="009F12E1">
            <w:pPr>
              <w:contextualSpacing/>
              <w:jc w:val="both"/>
            </w:pPr>
            <w:r w:rsidRPr="00CA4DFF">
              <w:lastRenderedPageBreak/>
              <w:t>ММГ</w:t>
            </w:r>
          </w:p>
          <w:p w:rsidR="009F12E1" w:rsidRPr="00961BE4" w:rsidRDefault="009F12E1" w:rsidP="009F12E1">
            <w:pPr>
              <w:contextualSpacing/>
            </w:pPr>
          </w:p>
        </w:tc>
      </w:tr>
    </w:tbl>
    <w:p w:rsidR="00293497" w:rsidRPr="00B26B2B" w:rsidRDefault="00293497" w:rsidP="00157FCC">
      <w:pPr>
        <w:jc w:val="both"/>
      </w:pPr>
    </w:p>
    <w:sectPr w:rsidR="00293497" w:rsidRPr="00B26B2B" w:rsidSect="00F250E1">
      <w:footerReference w:type="even" r:id="rId26"/>
      <w:footerReference w:type="default" r:id="rId27"/>
      <w:pgSz w:w="16838" w:h="11906" w:orient="landscape" w:code="9"/>
      <w:pgMar w:top="56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2E6" w:rsidRDefault="001D62E6">
      <w:r>
        <w:separator/>
      </w:r>
    </w:p>
  </w:endnote>
  <w:endnote w:type="continuationSeparator" w:id="0">
    <w:p w:rsidR="001D62E6" w:rsidRDefault="001D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9B" w:rsidRDefault="00842F9B" w:rsidP="00CB0E6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42F9B" w:rsidRDefault="00842F9B" w:rsidP="00BF201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9B" w:rsidRDefault="00842F9B" w:rsidP="00CB0E6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53171">
      <w:rPr>
        <w:rStyle w:val="a6"/>
        <w:noProof/>
      </w:rPr>
      <w:t>1</w:t>
    </w:r>
    <w:r>
      <w:rPr>
        <w:rStyle w:val="a6"/>
      </w:rPr>
      <w:fldChar w:fldCharType="end"/>
    </w:r>
  </w:p>
  <w:p w:rsidR="00842F9B" w:rsidRDefault="00842F9B" w:rsidP="00BF201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2E6" w:rsidRDefault="001D62E6">
      <w:r>
        <w:separator/>
      </w:r>
    </w:p>
  </w:footnote>
  <w:footnote w:type="continuationSeparator" w:id="0">
    <w:p w:rsidR="001D62E6" w:rsidRDefault="001D6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5514C"/>
    <w:multiLevelType w:val="hybridMultilevel"/>
    <w:tmpl w:val="3DA4418C"/>
    <w:lvl w:ilvl="0" w:tplc="35102008">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3D21AA"/>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nsid w:val="32017CB1"/>
    <w:multiLevelType w:val="hybridMultilevel"/>
    <w:tmpl w:val="BA98DC4A"/>
    <w:lvl w:ilvl="0" w:tplc="C06456FE">
      <w:start w:val="2"/>
      <w:numFmt w:val="decimal"/>
      <w:lvlText w:val="%1."/>
      <w:lvlJc w:val="left"/>
      <w:pPr>
        <w:tabs>
          <w:tab w:val="num" w:pos="720"/>
        </w:tabs>
        <w:ind w:left="720" w:hanging="360"/>
      </w:pPr>
    </w:lvl>
    <w:lvl w:ilvl="1" w:tplc="E62A7ADC" w:tentative="1">
      <w:start w:val="1"/>
      <w:numFmt w:val="decimal"/>
      <w:lvlText w:val="%2."/>
      <w:lvlJc w:val="left"/>
      <w:pPr>
        <w:tabs>
          <w:tab w:val="num" w:pos="1440"/>
        </w:tabs>
        <w:ind w:left="1440" w:hanging="360"/>
      </w:pPr>
    </w:lvl>
    <w:lvl w:ilvl="2" w:tplc="A928D292" w:tentative="1">
      <w:start w:val="1"/>
      <w:numFmt w:val="decimal"/>
      <w:lvlText w:val="%3."/>
      <w:lvlJc w:val="left"/>
      <w:pPr>
        <w:tabs>
          <w:tab w:val="num" w:pos="2160"/>
        </w:tabs>
        <w:ind w:left="2160" w:hanging="360"/>
      </w:pPr>
    </w:lvl>
    <w:lvl w:ilvl="3" w:tplc="BE789E10" w:tentative="1">
      <w:start w:val="1"/>
      <w:numFmt w:val="decimal"/>
      <w:lvlText w:val="%4."/>
      <w:lvlJc w:val="left"/>
      <w:pPr>
        <w:tabs>
          <w:tab w:val="num" w:pos="2880"/>
        </w:tabs>
        <w:ind w:left="2880" w:hanging="360"/>
      </w:pPr>
    </w:lvl>
    <w:lvl w:ilvl="4" w:tplc="7A5A4314" w:tentative="1">
      <w:start w:val="1"/>
      <w:numFmt w:val="decimal"/>
      <w:lvlText w:val="%5."/>
      <w:lvlJc w:val="left"/>
      <w:pPr>
        <w:tabs>
          <w:tab w:val="num" w:pos="3600"/>
        </w:tabs>
        <w:ind w:left="3600" w:hanging="360"/>
      </w:pPr>
    </w:lvl>
    <w:lvl w:ilvl="5" w:tplc="DA7444B8" w:tentative="1">
      <w:start w:val="1"/>
      <w:numFmt w:val="decimal"/>
      <w:lvlText w:val="%6."/>
      <w:lvlJc w:val="left"/>
      <w:pPr>
        <w:tabs>
          <w:tab w:val="num" w:pos="4320"/>
        </w:tabs>
        <w:ind w:left="4320" w:hanging="360"/>
      </w:pPr>
    </w:lvl>
    <w:lvl w:ilvl="6" w:tplc="CC4C2AAE" w:tentative="1">
      <w:start w:val="1"/>
      <w:numFmt w:val="decimal"/>
      <w:lvlText w:val="%7."/>
      <w:lvlJc w:val="left"/>
      <w:pPr>
        <w:tabs>
          <w:tab w:val="num" w:pos="5040"/>
        </w:tabs>
        <w:ind w:left="5040" w:hanging="360"/>
      </w:pPr>
    </w:lvl>
    <w:lvl w:ilvl="7" w:tplc="DBA29844" w:tentative="1">
      <w:start w:val="1"/>
      <w:numFmt w:val="decimal"/>
      <w:lvlText w:val="%8."/>
      <w:lvlJc w:val="left"/>
      <w:pPr>
        <w:tabs>
          <w:tab w:val="num" w:pos="5760"/>
        </w:tabs>
        <w:ind w:left="5760" w:hanging="360"/>
      </w:pPr>
    </w:lvl>
    <w:lvl w:ilvl="8" w:tplc="FE944008" w:tentative="1">
      <w:start w:val="1"/>
      <w:numFmt w:val="decimal"/>
      <w:lvlText w:val="%9."/>
      <w:lvlJc w:val="left"/>
      <w:pPr>
        <w:tabs>
          <w:tab w:val="num" w:pos="6480"/>
        </w:tabs>
        <w:ind w:left="6480" w:hanging="360"/>
      </w:pPr>
    </w:lvl>
  </w:abstractNum>
  <w:abstractNum w:abstractNumId="3">
    <w:nsid w:val="3DDC4ECC"/>
    <w:multiLevelType w:val="hybridMultilevel"/>
    <w:tmpl w:val="668ECEEE"/>
    <w:lvl w:ilvl="0" w:tplc="FCBE92C2">
      <w:start w:val="1"/>
      <w:numFmt w:val="bullet"/>
      <w:lvlText w:val="o"/>
      <w:lvlJc w:val="left"/>
      <w:pPr>
        <w:tabs>
          <w:tab w:val="num" w:pos="720"/>
        </w:tabs>
        <w:ind w:left="720" w:hanging="360"/>
      </w:pPr>
      <w:rPr>
        <w:rFonts w:ascii="Courier New" w:hAnsi="Courier New" w:hint="default"/>
      </w:rPr>
    </w:lvl>
    <w:lvl w:ilvl="1" w:tplc="BE043222">
      <w:start w:val="1"/>
      <w:numFmt w:val="bullet"/>
      <w:lvlText w:val="o"/>
      <w:lvlJc w:val="left"/>
      <w:pPr>
        <w:tabs>
          <w:tab w:val="num" w:pos="1440"/>
        </w:tabs>
        <w:ind w:left="1440" w:hanging="360"/>
      </w:pPr>
      <w:rPr>
        <w:rFonts w:ascii="Courier New" w:hAnsi="Courier New" w:hint="default"/>
      </w:rPr>
    </w:lvl>
    <w:lvl w:ilvl="2" w:tplc="A9C0B408" w:tentative="1">
      <w:start w:val="1"/>
      <w:numFmt w:val="bullet"/>
      <w:lvlText w:val="o"/>
      <w:lvlJc w:val="left"/>
      <w:pPr>
        <w:tabs>
          <w:tab w:val="num" w:pos="2160"/>
        </w:tabs>
        <w:ind w:left="2160" w:hanging="360"/>
      </w:pPr>
      <w:rPr>
        <w:rFonts w:ascii="Courier New" w:hAnsi="Courier New" w:hint="default"/>
      </w:rPr>
    </w:lvl>
    <w:lvl w:ilvl="3" w:tplc="3D1A8176" w:tentative="1">
      <w:start w:val="1"/>
      <w:numFmt w:val="bullet"/>
      <w:lvlText w:val="o"/>
      <w:lvlJc w:val="left"/>
      <w:pPr>
        <w:tabs>
          <w:tab w:val="num" w:pos="2880"/>
        </w:tabs>
        <w:ind w:left="2880" w:hanging="360"/>
      </w:pPr>
      <w:rPr>
        <w:rFonts w:ascii="Courier New" w:hAnsi="Courier New" w:hint="default"/>
      </w:rPr>
    </w:lvl>
    <w:lvl w:ilvl="4" w:tplc="1B18A920" w:tentative="1">
      <w:start w:val="1"/>
      <w:numFmt w:val="bullet"/>
      <w:lvlText w:val="o"/>
      <w:lvlJc w:val="left"/>
      <w:pPr>
        <w:tabs>
          <w:tab w:val="num" w:pos="3600"/>
        </w:tabs>
        <w:ind w:left="3600" w:hanging="360"/>
      </w:pPr>
      <w:rPr>
        <w:rFonts w:ascii="Courier New" w:hAnsi="Courier New" w:hint="default"/>
      </w:rPr>
    </w:lvl>
    <w:lvl w:ilvl="5" w:tplc="D642485C" w:tentative="1">
      <w:start w:val="1"/>
      <w:numFmt w:val="bullet"/>
      <w:lvlText w:val="o"/>
      <w:lvlJc w:val="left"/>
      <w:pPr>
        <w:tabs>
          <w:tab w:val="num" w:pos="4320"/>
        </w:tabs>
        <w:ind w:left="4320" w:hanging="360"/>
      </w:pPr>
      <w:rPr>
        <w:rFonts w:ascii="Courier New" w:hAnsi="Courier New" w:hint="default"/>
      </w:rPr>
    </w:lvl>
    <w:lvl w:ilvl="6" w:tplc="6332EFA4" w:tentative="1">
      <w:start w:val="1"/>
      <w:numFmt w:val="bullet"/>
      <w:lvlText w:val="o"/>
      <w:lvlJc w:val="left"/>
      <w:pPr>
        <w:tabs>
          <w:tab w:val="num" w:pos="5040"/>
        </w:tabs>
        <w:ind w:left="5040" w:hanging="360"/>
      </w:pPr>
      <w:rPr>
        <w:rFonts w:ascii="Courier New" w:hAnsi="Courier New" w:hint="default"/>
      </w:rPr>
    </w:lvl>
    <w:lvl w:ilvl="7" w:tplc="09CE767A" w:tentative="1">
      <w:start w:val="1"/>
      <w:numFmt w:val="bullet"/>
      <w:lvlText w:val="o"/>
      <w:lvlJc w:val="left"/>
      <w:pPr>
        <w:tabs>
          <w:tab w:val="num" w:pos="5760"/>
        </w:tabs>
        <w:ind w:left="5760" w:hanging="360"/>
      </w:pPr>
      <w:rPr>
        <w:rFonts w:ascii="Courier New" w:hAnsi="Courier New" w:hint="default"/>
      </w:rPr>
    </w:lvl>
    <w:lvl w:ilvl="8" w:tplc="84321438" w:tentative="1">
      <w:start w:val="1"/>
      <w:numFmt w:val="bullet"/>
      <w:lvlText w:val="o"/>
      <w:lvlJc w:val="left"/>
      <w:pPr>
        <w:tabs>
          <w:tab w:val="num" w:pos="6480"/>
        </w:tabs>
        <w:ind w:left="6480" w:hanging="360"/>
      </w:pPr>
      <w:rPr>
        <w:rFonts w:ascii="Courier New" w:hAnsi="Courier New" w:hint="default"/>
      </w:rPr>
    </w:lvl>
  </w:abstractNum>
  <w:abstractNum w:abstractNumId="4">
    <w:nsid w:val="401A58B3"/>
    <w:multiLevelType w:val="hybridMultilevel"/>
    <w:tmpl w:val="1F9AA76A"/>
    <w:lvl w:ilvl="0" w:tplc="F684EA9E">
      <w:start w:val="1"/>
      <w:numFmt w:val="decimal"/>
      <w:lvlText w:val="%1."/>
      <w:lvlJc w:val="left"/>
      <w:pPr>
        <w:tabs>
          <w:tab w:val="num" w:pos="720"/>
        </w:tabs>
        <w:ind w:left="720" w:hanging="360"/>
      </w:pPr>
    </w:lvl>
    <w:lvl w:ilvl="1" w:tplc="5DF64162">
      <w:start w:val="175"/>
      <w:numFmt w:val="bullet"/>
      <w:lvlText w:val="o"/>
      <w:lvlJc w:val="left"/>
      <w:pPr>
        <w:tabs>
          <w:tab w:val="num" w:pos="1440"/>
        </w:tabs>
        <w:ind w:left="1440" w:hanging="360"/>
      </w:pPr>
      <w:rPr>
        <w:rFonts w:ascii="Courier New" w:hAnsi="Courier New" w:hint="default"/>
      </w:rPr>
    </w:lvl>
    <w:lvl w:ilvl="2" w:tplc="BA062FB0" w:tentative="1">
      <w:start w:val="1"/>
      <w:numFmt w:val="decimal"/>
      <w:lvlText w:val="%3."/>
      <w:lvlJc w:val="left"/>
      <w:pPr>
        <w:tabs>
          <w:tab w:val="num" w:pos="2160"/>
        </w:tabs>
        <w:ind w:left="2160" w:hanging="360"/>
      </w:pPr>
    </w:lvl>
    <w:lvl w:ilvl="3" w:tplc="D3888CCA" w:tentative="1">
      <w:start w:val="1"/>
      <w:numFmt w:val="decimal"/>
      <w:lvlText w:val="%4."/>
      <w:lvlJc w:val="left"/>
      <w:pPr>
        <w:tabs>
          <w:tab w:val="num" w:pos="2880"/>
        </w:tabs>
        <w:ind w:left="2880" w:hanging="360"/>
      </w:pPr>
    </w:lvl>
    <w:lvl w:ilvl="4" w:tplc="CD7EDC72" w:tentative="1">
      <w:start w:val="1"/>
      <w:numFmt w:val="decimal"/>
      <w:lvlText w:val="%5."/>
      <w:lvlJc w:val="left"/>
      <w:pPr>
        <w:tabs>
          <w:tab w:val="num" w:pos="3600"/>
        </w:tabs>
        <w:ind w:left="3600" w:hanging="360"/>
      </w:pPr>
    </w:lvl>
    <w:lvl w:ilvl="5" w:tplc="7AEAD604" w:tentative="1">
      <w:start w:val="1"/>
      <w:numFmt w:val="decimal"/>
      <w:lvlText w:val="%6."/>
      <w:lvlJc w:val="left"/>
      <w:pPr>
        <w:tabs>
          <w:tab w:val="num" w:pos="4320"/>
        </w:tabs>
        <w:ind w:left="4320" w:hanging="360"/>
      </w:pPr>
    </w:lvl>
    <w:lvl w:ilvl="6" w:tplc="D6E6C04C" w:tentative="1">
      <w:start w:val="1"/>
      <w:numFmt w:val="decimal"/>
      <w:lvlText w:val="%7."/>
      <w:lvlJc w:val="left"/>
      <w:pPr>
        <w:tabs>
          <w:tab w:val="num" w:pos="5040"/>
        </w:tabs>
        <w:ind w:left="5040" w:hanging="360"/>
      </w:pPr>
    </w:lvl>
    <w:lvl w:ilvl="7" w:tplc="DB60AF38" w:tentative="1">
      <w:start w:val="1"/>
      <w:numFmt w:val="decimal"/>
      <w:lvlText w:val="%8."/>
      <w:lvlJc w:val="left"/>
      <w:pPr>
        <w:tabs>
          <w:tab w:val="num" w:pos="5760"/>
        </w:tabs>
        <w:ind w:left="5760" w:hanging="360"/>
      </w:pPr>
    </w:lvl>
    <w:lvl w:ilvl="8" w:tplc="8B829D12" w:tentative="1">
      <w:start w:val="1"/>
      <w:numFmt w:val="decimal"/>
      <w:lvlText w:val="%9."/>
      <w:lvlJc w:val="left"/>
      <w:pPr>
        <w:tabs>
          <w:tab w:val="num" w:pos="6480"/>
        </w:tabs>
        <w:ind w:left="6480" w:hanging="360"/>
      </w:pPr>
    </w:lvl>
  </w:abstractNum>
  <w:abstractNum w:abstractNumId="5">
    <w:nsid w:val="40EA1D02"/>
    <w:multiLevelType w:val="hybridMultilevel"/>
    <w:tmpl w:val="79D687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336921"/>
    <w:multiLevelType w:val="multilevel"/>
    <w:tmpl w:val="D9366CB8"/>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7">
    <w:nsid w:val="4DE9269A"/>
    <w:multiLevelType w:val="hybridMultilevel"/>
    <w:tmpl w:val="4B8A5D8E"/>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8">
    <w:nsid w:val="59FD0605"/>
    <w:multiLevelType w:val="hybridMultilevel"/>
    <w:tmpl w:val="3DA4418C"/>
    <w:lvl w:ilvl="0" w:tplc="35102008">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0D5DE9"/>
    <w:multiLevelType w:val="multilevel"/>
    <w:tmpl w:val="FACC1054"/>
    <w:lvl w:ilvl="0">
      <w:start w:val="1"/>
      <w:numFmt w:val="decimal"/>
      <w:lvlText w:val="%1"/>
      <w:lvlJc w:val="left"/>
      <w:pPr>
        <w:ind w:left="360" w:hanging="360"/>
      </w:pPr>
      <w:rPr>
        <w:rFonts w:hint="default"/>
        <w:b/>
      </w:rPr>
    </w:lvl>
    <w:lvl w:ilvl="1">
      <w:start w:val="1"/>
      <w:numFmt w:val="decimal"/>
      <w:lvlText w:val="%1.%2"/>
      <w:lvlJc w:val="left"/>
      <w:pPr>
        <w:ind w:left="1020" w:hanging="36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360" w:hanging="72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040" w:hanging="108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6720" w:hanging="1440"/>
      </w:pPr>
      <w:rPr>
        <w:rFonts w:hint="default"/>
        <w:b/>
      </w:rPr>
    </w:lvl>
  </w:abstractNum>
  <w:abstractNum w:abstractNumId="10">
    <w:nsid w:val="60102218"/>
    <w:multiLevelType w:val="hybridMultilevel"/>
    <w:tmpl w:val="72D6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AA5FF0"/>
    <w:multiLevelType w:val="hybridMultilevel"/>
    <w:tmpl w:val="9894E248"/>
    <w:lvl w:ilvl="0" w:tplc="0419000F">
      <w:start w:val="1"/>
      <w:numFmt w:val="decimal"/>
      <w:lvlText w:val="%1."/>
      <w:lvlJc w:val="left"/>
      <w:pPr>
        <w:ind w:left="63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F3FFD"/>
    <w:multiLevelType w:val="hybridMultilevel"/>
    <w:tmpl w:val="69F0A6F0"/>
    <w:lvl w:ilvl="0" w:tplc="007AC9AC">
      <w:start w:val="2"/>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13">
    <w:nsid w:val="67AF79E2"/>
    <w:multiLevelType w:val="hybridMultilevel"/>
    <w:tmpl w:val="C29697D4"/>
    <w:lvl w:ilvl="0" w:tplc="99FE16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80C4FD2"/>
    <w:multiLevelType w:val="hybridMultilevel"/>
    <w:tmpl w:val="8CC83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1C5C30"/>
    <w:multiLevelType w:val="hybridMultilevel"/>
    <w:tmpl w:val="EDA0ADEA"/>
    <w:lvl w:ilvl="0" w:tplc="9A460E10">
      <w:start w:val="1"/>
      <w:numFmt w:val="decimal"/>
      <w:lvlText w:val="%1)"/>
      <w:lvlJc w:val="left"/>
      <w:pPr>
        <w:tabs>
          <w:tab w:val="num" w:pos="720"/>
        </w:tabs>
        <w:ind w:left="720" w:hanging="360"/>
      </w:pPr>
    </w:lvl>
    <w:lvl w:ilvl="1" w:tplc="F4D8CB76" w:tentative="1">
      <w:start w:val="1"/>
      <w:numFmt w:val="decimal"/>
      <w:lvlText w:val="%2)"/>
      <w:lvlJc w:val="left"/>
      <w:pPr>
        <w:tabs>
          <w:tab w:val="num" w:pos="1440"/>
        </w:tabs>
        <w:ind w:left="1440" w:hanging="360"/>
      </w:pPr>
    </w:lvl>
    <w:lvl w:ilvl="2" w:tplc="13B67B04" w:tentative="1">
      <w:start w:val="1"/>
      <w:numFmt w:val="decimal"/>
      <w:lvlText w:val="%3)"/>
      <w:lvlJc w:val="left"/>
      <w:pPr>
        <w:tabs>
          <w:tab w:val="num" w:pos="2160"/>
        </w:tabs>
        <w:ind w:left="2160" w:hanging="360"/>
      </w:pPr>
    </w:lvl>
    <w:lvl w:ilvl="3" w:tplc="B1AEF2D2" w:tentative="1">
      <w:start w:val="1"/>
      <w:numFmt w:val="decimal"/>
      <w:lvlText w:val="%4)"/>
      <w:lvlJc w:val="left"/>
      <w:pPr>
        <w:tabs>
          <w:tab w:val="num" w:pos="2880"/>
        </w:tabs>
        <w:ind w:left="2880" w:hanging="360"/>
      </w:pPr>
    </w:lvl>
    <w:lvl w:ilvl="4" w:tplc="27BA7A6C" w:tentative="1">
      <w:start w:val="1"/>
      <w:numFmt w:val="decimal"/>
      <w:lvlText w:val="%5)"/>
      <w:lvlJc w:val="left"/>
      <w:pPr>
        <w:tabs>
          <w:tab w:val="num" w:pos="3600"/>
        </w:tabs>
        <w:ind w:left="3600" w:hanging="360"/>
      </w:pPr>
    </w:lvl>
    <w:lvl w:ilvl="5" w:tplc="28B65152" w:tentative="1">
      <w:start w:val="1"/>
      <w:numFmt w:val="decimal"/>
      <w:lvlText w:val="%6)"/>
      <w:lvlJc w:val="left"/>
      <w:pPr>
        <w:tabs>
          <w:tab w:val="num" w:pos="4320"/>
        </w:tabs>
        <w:ind w:left="4320" w:hanging="360"/>
      </w:pPr>
    </w:lvl>
    <w:lvl w:ilvl="6" w:tplc="0876EB40" w:tentative="1">
      <w:start w:val="1"/>
      <w:numFmt w:val="decimal"/>
      <w:lvlText w:val="%7)"/>
      <w:lvlJc w:val="left"/>
      <w:pPr>
        <w:tabs>
          <w:tab w:val="num" w:pos="5040"/>
        </w:tabs>
        <w:ind w:left="5040" w:hanging="360"/>
      </w:pPr>
    </w:lvl>
    <w:lvl w:ilvl="7" w:tplc="B4107AD0" w:tentative="1">
      <w:start w:val="1"/>
      <w:numFmt w:val="decimal"/>
      <w:lvlText w:val="%8)"/>
      <w:lvlJc w:val="left"/>
      <w:pPr>
        <w:tabs>
          <w:tab w:val="num" w:pos="5760"/>
        </w:tabs>
        <w:ind w:left="5760" w:hanging="360"/>
      </w:pPr>
    </w:lvl>
    <w:lvl w:ilvl="8" w:tplc="106C538C" w:tentative="1">
      <w:start w:val="1"/>
      <w:numFmt w:val="decimal"/>
      <w:lvlText w:val="%9)"/>
      <w:lvlJc w:val="left"/>
      <w:pPr>
        <w:tabs>
          <w:tab w:val="num" w:pos="6480"/>
        </w:tabs>
        <w:ind w:left="6480" w:hanging="360"/>
      </w:pPr>
    </w:lvl>
  </w:abstractNum>
  <w:abstractNum w:abstractNumId="16">
    <w:nsid w:val="6B9C1348"/>
    <w:multiLevelType w:val="hybridMultilevel"/>
    <w:tmpl w:val="ADBEF722"/>
    <w:lvl w:ilvl="0" w:tplc="87E8636A">
      <w:start w:val="1"/>
      <w:numFmt w:val="decimal"/>
      <w:lvlText w:val="%1)"/>
      <w:lvlJc w:val="left"/>
      <w:pPr>
        <w:tabs>
          <w:tab w:val="num" w:pos="720"/>
        </w:tabs>
        <w:ind w:left="720" w:hanging="360"/>
      </w:pPr>
    </w:lvl>
    <w:lvl w:ilvl="1" w:tplc="4C084BE4" w:tentative="1">
      <w:start w:val="1"/>
      <w:numFmt w:val="decimal"/>
      <w:lvlText w:val="%2)"/>
      <w:lvlJc w:val="left"/>
      <w:pPr>
        <w:tabs>
          <w:tab w:val="num" w:pos="1440"/>
        </w:tabs>
        <w:ind w:left="1440" w:hanging="360"/>
      </w:pPr>
    </w:lvl>
    <w:lvl w:ilvl="2" w:tplc="C9C64450" w:tentative="1">
      <w:start w:val="1"/>
      <w:numFmt w:val="decimal"/>
      <w:lvlText w:val="%3)"/>
      <w:lvlJc w:val="left"/>
      <w:pPr>
        <w:tabs>
          <w:tab w:val="num" w:pos="2160"/>
        </w:tabs>
        <w:ind w:left="2160" w:hanging="360"/>
      </w:pPr>
    </w:lvl>
    <w:lvl w:ilvl="3" w:tplc="43E03CA4" w:tentative="1">
      <w:start w:val="1"/>
      <w:numFmt w:val="decimal"/>
      <w:lvlText w:val="%4)"/>
      <w:lvlJc w:val="left"/>
      <w:pPr>
        <w:tabs>
          <w:tab w:val="num" w:pos="2880"/>
        </w:tabs>
        <w:ind w:left="2880" w:hanging="360"/>
      </w:pPr>
    </w:lvl>
    <w:lvl w:ilvl="4" w:tplc="B61E118A" w:tentative="1">
      <w:start w:val="1"/>
      <w:numFmt w:val="decimal"/>
      <w:lvlText w:val="%5)"/>
      <w:lvlJc w:val="left"/>
      <w:pPr>
        <w:tabs>
          <w:tab w:val="num" w:pos="3600"/>
        </w:tabs>
        <w:ind w:left="3600" w:hanging="360"/>
      </w:pPr>
    </w:lvl>
    <w:lvl w:ilvl="5" w:tplc="37787284" w:tentative="1">
      <w:start w:val="1"/>
      <w:numFmt w:val="decimal"/>
      <w:lvlText w:val="%6)"/>
      <w:lvlJc w:val="left"/>
      <w:pPr>
        <w:tabs>
          <w:tab w:val="num" w:pos="4320"/>
        </w:tabs>
        <w:ind w:left="4320" w:hanging="360"/>
      </w:pPr>
    </w:lvl>
    <w:lvl w:ilvl="6" w:tplc="D32600B8" w:tentative="1">
      <w:start w:val="1"/>
      <w:numFmt w:val="decimal"/>
      <w:lvlText w:val="%7)"/>
      <w:lvlJc w:val="left"/>
      <w:pPr>
        <w:tabs>
          <w:tab w:val="num" w:pos="5040"/>
        </w:tabs>
        <w:ind w:left="5040" w:hanging="360"/>
      </w:pPr>
    </w:lvl>
    <w:lvl w:ilvl="7" w:tplc="DAE05272" w:tentative="1">
      <w:start w:val="1"/>
      <w:numFmt w:val="decimal"/>
      <w:lvlText w:val="%8)"/>
      <w:lvlJc w:val="left"/>
      <w:pPr>
        <w:tabs>
          <w:tab w:val="num" w:pos="5760"/>
        </w:tabs>
        <w:ind w:left="5760" w:hanging="360"/>
      </w:pPr>
    </w:lvl>
    <w:lvl w:ilvl="8" w:tplc="2E9EBD8C" w:tentative="1">
      <w:start w:val="1"/>
      <w:numFmt w:val="decimal"/>
      <w:lvlText w:val="%9)"/>
      <w:lvlJc w:val="left"/>
      <w:pPr>
        <w:tabs>
          <w:tab w:val="num" w:pos="6480"/>
        </w:tabs>
        <w:ind w:left="6480" w:hanging="360"/>
      </w:pPr>
    </w:lvl>
  </w:abstractNum>
  <w:abstractNum w:abstractNumId="17">
    <w:nsid w:val="74397B66"/>
    <w:multiLevelType w:val="hybridMultilevel"/>
    <w:tmpl w:val="AFEC5BEC"/>
    <w:lvl w:ilvl="0" w:tplc="0686B0F2">
      <w:start w:val="1"/>
      <w:numFmt w:val="bullet"/>
      <w:lvlText w:val="•"/>
      <w:lvlJc w:val="left"/>
      <w:pPr>
        <w:tabs>
          <w:tab w:val="num" w:pos="720"/>
        </w:tabs>
        <w:ind w:left="720" w:hanging="360"/>
      </w:pPr>
      <w:rPr>
        <w:rFonts w:ascii="Times New Roman" w:hAnsi="Times New Roman" w:hint="default"/>
      </w:rPr>
    </w:lvl>
    <w:lvl w:ilvl="1" w:tplc="A566D776" w:tentative="1">
      <w:start w:val="1"/>
      <w:numFmt w:val="bullet"/>
      <w:lvlText w:val="•"/>
      <w:lvlJc w:val="left"/>
      <w:pPr>
        <w:tabs>
          <w:tab w:val="num" w:pos="1440"/>
        </w:tabs>
        <w:ind w:left="1440" w:hanging="360"/>
      </w:pPr>
      <w:rPr>
        <w:rFonts w:ascii="Times New Roman" w:hAnsi="Times New Roman" w:hint="default"/>
      </w:rPr>
    </w:lvl>
    <w:lvl w:ilvl="2" w:tplc="49E0852E" w:tentative="1">
      <w:start w:val="1"/>
      <w:numFmt w:val="bullet"/>
      <w:lvlText w:val="•"/>
      <w:lvlJc w:val="left"/>
      <w:pPr>
        <w:tabs>
          <w:tab w:val="num" w:pos="2160"/>
        </w:tabs>
        <w:ind w:left="2160" w:hanging="360"/>
      </w:pPr>
      <w:rPr>
        <w:rFonts w:ascii="Times New Roman" w:hAnsi="Times New Roman" w:hint="default"/>
      </w:rPr>
    </w:lvl>
    <w:lvl w:ilvl="3" w:tplc="C5B438AE" w:tentative="1">
      <w:start w:val="1"/>
      <w:numFmt w:val="bullet"/>
      <w:lvlText w:val="•"/>
      <w:lvlJc w:val="left"/>
      <w:pPr>
        <w:tabs>
          <w:tab w:val="num" w:pos="2880"/>
        </w:tabs>
        <w:ind w:left="2880" w:hanging="360"/>
      </w:pPr>
      <w:rPr>
        <w:rFonts w:ascii="Times New Roman" w:hAnsi="Times New Roman" w:hint="default"/>
      </w:rPr>
    </w:lvl>
    <w:lvl w:ilvl="4" w:tplc="C64A8CFE" w:tentative="1">
      <w:start w:val="1"/>
      <w:numFmt w:val="bullet"/>
      <w:lvlText w:val="•"/>
      <w:lvlJc w:val="left"/>
      <w:pPr>
        <w:tabs>
          <w:tab w:val="num" w:pos="3600"/>
        </w:tabs>
        <w:ind w:left="3600" w:hanging="360"/>
      </w:pPr>
      <w:rPr>
        <w:rFonts w:ascii="Times New Roman" w:hAnsi="Times New Roman" w:hint="default"/>
      </w:rPr>
    </w:lvl>
    <w:lvl w:ilvl="5" w:tplc="82D008A4" w:tentative="1">
      <w:start w:val="1"/>
      <w:numFmt w:val="bullet"/>
      <w:lvlText w:val="•"/>
      <w:lvlJc w:val="left"/>
      <w:pPr>
        <w:tabs>
          <w:tab w:val="num" w:pos="4320"/>
        </w:tabs>
        <w:ind w:left="4320" w:hanging="360"/>
      </w:pPr>
      <w:rPr>
        <w:rFonts w:ascii="Times New Roman" w:hAnsi="Times New Roman" w:hint="default"/>
      </w:rPr>
    </w:lvl>
    <w:lvl w:ilvl="6" w:tplc="F2E4D032" w:tentative="1">
      <w:start w:val="1"/>
      <w:numFmt w:val="bullet"/>
      <w:lvlText w:val="•"/>
      <w:lvlJc w:val="left"/>
      <w:pPr>
        <w:tabs>
          <w:tab w:val="num" w:pos="5040"/>
        </w:tabs>
        <w:ind w:left="5040" w:hanging="360"/>
      </w:pPr>
      <w:rPr>
        <w:rFonts w:ascii="Times New Roman" w:hAnsi="Times New Roman" w:hint="default"/>
      </w:rPr>
    </w:lvl>
    <w:lvl w:ilvl="7" w:tplc="860298DC" w:tentative="1">
      <w:start w:val="1"/>
      <w:numFmt w:val="bullet"/>
      <w:lvlText w:val="•"/>
      <w:lvlJc w:val="left"/>
      <w:pPr>
        <w:tabs>
          <w:tab w:val="num" w:pos="5760"/>
        </w:tabs>
        <w:ind w:left="5760" w:hanging="360"/>
      </w:pPr>
      <w:rPr>
        <w:rFonts w:ascii="Times New Roman" w:hAnsi="Times New Roman" w:hint="default"/>
      </w:rPr>
    </w:lvl>
    <w:lvl w:ilvl="8" w:tplc="A13E618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4AB19D2"/>
    <w:multiLevelType w:val="hybridMultilevel"/>
    <w:tmpl w:val="DEF05212"/>
    <w:lvl w:ilvl="0" w:tplc="04021E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62D65F8"/>
    <w:multiLevelType w:val="hybridMultilevel"/>
    <w:tmpl w:val="1E589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4"/>
  </w:num>
  <w:num w:numId="4">
    <w:abstractNumId w:val="3"/>
  </w:num>
  <w:num w:numId="5">
    <w:abstractNumId w:val="2"/>
  </w:num>
  <w:num w:numId="6">
    <w:abstractNumId w:val="17"/>
  </w:num>
  <w:num w:numId="7">
    <w:abstractNumId w:val="13"/>
  </w:num>
  <w:num w:numId="8">
    <w:abstractNumId w:val="19"/>
  </w:num>
  <w:num w:numId="9">
    <w:abstractNumId w:val="1"/>
  </w:num>
  <w:num w:numId="10">
    <w:abstractNumId w:val="14"/>
  </w:num>
  <w:num w:numId="11">
    <w:abstractNumId w:val="11"/>
  </w:num>
  <w:num w:numId="12">
    <w:abstractNumId w:val="5"/>
  </w:num>
  <w:num w:numId="13">
    <w:abstractNumId w:val="12"/>
  </w:num>
  <w:num w:numId="14">
    <w:abstractNumId w:val="7"/>
  </w:num>
  <w:num w:numId="15">
    <w:abstractNumId w:val="10"/>
  </w:num>
  <w:num w:numId="16">
    <w:abstractNumId w:val="9"/>
  </w:num>
  <w:num w:numId="17">
    <w:abstractNumId w:val="6"/>
  </w:num>
  <w:num w:numId="18">
    <w:abstractNumId w:val="0"/>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06"/>
    <w:rsid w:val="00004542"/>
    <w:rsid w:val="00004914"/>
    <w:rsid w:val="00005850"/>
    <w:rsid w:val="000061E2"/>
    <w:rsid w:val="00006615"/>
    <w:rsid w:val="00016941"/>
    <w:rsid w:val="00020E5B"/>
    <w:rsid w:val="000212D8"/>
    <w:rsid w:val="00025689"/>
    <w:rsid w:val="00026004"/>
    <w:rsid w:val="00027871"/>
    <w:rsid w:val="00030656"/>
    <w:rsid w:val="00030AF3"/>
    <w:rsid w:val="00031684"/>
    <w:rsid w:val="00031A2F"/>
    <w:rsid w:val="0003259F"/>
    <w:rsid w:val="000340EB"/>
    <w:rsid w:val="00034F7B"/>
    <w:rsid w:val="0003534F"/>
    <w:rsid w:val="00035566"/>
    <w:rsid w:val="00035988"/>
    <w:rsid w:val="00035AEA"/>
    <w:rsid w:val="00037103"/>
    <w:rsid w:val="0004015A"/>
    <w:rsid w:val="00040A6E"/>
    <w:rsid w:val="0004292F"/>
    <w:rsid w:val="00044C70"/>
    <w:rsid w:val="00044C87"/>
    <w:rsid w:val="000457ED"/>
    <w:rsid w:val="00047230"/>
    <w:rsid w:val="000474D8"/>
    <w:rsid w:val="00047F52"/>
    <w:rsid w:val="000502A4"/>
    <w:rsid w:val="000504E5"/>
    <w:rsid w:val="00052358"/>
    <w:rsid w:val="0005259E"/>
    <w:rsid w:val="00054484"/>
    <w:rsid w:val="00055BF5"/>
    <w:rsid w:val="0005611F"/>
    <w:rsid w:val="000573BE"/>
    <w:rsid w:val="00061BB6"/>
    <w:rsid w:val="00063CCF"/>
    <w:rsid w:val="000642E7"/>
    <w:rsid w:val="00064671"/>
    <w:rsid w:val="00067964"/>
    <w:rsid w:val="000715C6"/>
    <w:rsid w:val="00071DFC"/>
    <w:rsid w:val="00071FE4"/>
    <w:rsid w:val="00072A60"/>
    <w:rsid w:val="00075ECF"/>
    <w:rsid w:val="0007672B"/>
    <w:rsid w:val="000778C8"/>
    <w:rsid w:val="0007792A"/>
    <w:rsid w:val="00080068"/>
    <w:rsid w:val="00080EA3"/>
    <w:rsid w:val="00080F89"/>
    <w:rsid w:val="0008147B"/>
    <w:rsid w:val="00082784"/>
    <w:rsid w:val="00084F9F"/>
    <w:rsid w:val="000853D5"/>
    <w:rsid w:val="00086F5A"/>
    <w:rsid w:val="00087BDF"/>
    <w:rsid w:val="00090E56"/>
    <w:rsid w:val="00091544"/>
    <w:rsid w:val="00091951"/>
    <w:rsid w:val="0009295A"/>
    <w:rsid w:val="00094504"/>
    <w:rsid w:val="00094796"/>
    <w:rsid w:val="0009524C"/>
    <w:rsid w:val="000A02C5"/>
    <w:rsid w:val="000A0942"/>
    <w:rsid w:val="000A13AD"/>
    <w:rsid w:val="000A288B"/>
    <w:rsid w:val="000A49CD"/>
    <w:rsid w:val="000A51A2"/>
    <w:rsid w:val="000A5FF0"/>
    <w:rsid w:val="000A7AD7"/>
    <w:rsid w:val="000B00E6"/>
    <w:rsid w:val="000B1C06"/>
    <w:rsid w:val="000B2ADA"/>
    <w:rsid w:val="000B3941"/>
    <w:rsid w:val="000B3F86"/>
    <w:rsid w:val="000B5AA8"/>
    <w:rsid w:val="000C04BE"/>
    <w:rsid w:val="000C0C10"/>
    <w:rsid w:val="000C1480"/>
    <w:rsid w:val="000C1B48"/>
    <w:rsid w:val="000C500B"/>
    <w:rsid w:val="000C5FDA"/>
    <w:rsid w:val="000C76C0"/>
    <w:rsid w:val="000C79B5"/>
    <w:rsid w:val="000D5227"/>
    <w:rsid w:val="000D5442"/>
    <w:rsid w:val="000D6267"/>
    <w:rsid w:val="000D647D"/>
    <w:rsid w:val="000D7813"/>
    <w:rsid w:val="000E161B"/>
    <w:rsid w:val="000E18E6"/>
    <w:rsid w:val="000E1FD5"/>
    <w:rsid w:val="000E2046"/>
    <w:rsid w:val="000E25B9"/>
    <w:rsid w:val="000E2D23"/>
    <w:rsid w:val="000E51AF"/>
    <w:rsid w:val="000E7732"/>
    <w:rsid w:val="000F0283"/>
    <w:rsid w:val="000F17E1"/>
    <w:rsid w:val="000F2BA8"/>
    <w:rsid w:val="000F3369"/>
    <w:rsid w:val="000F3865"/>
    <w:rsid w:val="000F39A1"/>
    <w:rsid w:val="000F6A64"/>
    <w:rsid w:val="00101140"/>
    <w:rsid w:val="001025C4"/>
    <w:rsid w:val="0010418B"/>
    <w:rsid w:val="00106D14"/>
    <w:rsid w:val="00111206"/>
    <w:rsid w:val="001119AF"/>
    <w:rsid w:val="00111DCA"/>
    <w:rsid w:val="001120A9"/>
    <w:rsid w:val="0011240C"/>
    <w:rsid w:val="00115233"/>
    <w:rsid w:val="00115354"/>
    <w:rsid w:val="001154EE"/>
    <w:rsid w:val="001163F5"/>
    <w:rsid w:val="001176D8"/>
    <w:rsid w:val="00117873"/>
    <w:rsid w:val="00120E0B"/>
    <w:rsid w:val="001211A3"/>
    <w:rsid w:val="0012466B"/>
    <w:rsid w:val="001246F1"/>
    <w:rsid w:val="00124A05"/>
    <w:rsid w:val="00126D1A"/>
    <w:rsid w:val="00127876"/>
    <w:rsid w:val="001315A2"/>
    <w:rsid w:val="001316F7"/>
    <w:rsid w:val="00131C1B"/>
    <w:rsid w:val="00131D7E"/>
    <w:rsid w:val="00132A0D"/>
    <w:rsid w:val="00134635"/>
    <w:rsid w:val="001356F5"/>
    <w:rsid w:val="00136A25"/>
    <w:rsid w:val="00140B72"/>
    <w:rsid w:val="001415CA"/>
    <w:rsid w:val="001419FF"/>
    <w:rsid w:val="00141A07"/>
    <w:rsid w:val="00143A68"/>
    <w:rsid w:val="001446EE"/>
    <w:rsid w:val="00144BC3"/>
    <w:rsid w:val="00146862"/>
    <w:rsid w:val="00147F2C"/>
    <w:rsid w:val="00150B1A"/>
    <w:rsid w:val="00152613"/>
    <w:rsid w:val="0015277B"/>
    <w:rsid w:val="00152F36"/>
    <w:rsid w:val="00153682"/>
    <w:rsid w:val="001553BB"/>
    <w:rsid w:val="00155565"/>
    <w:rsid w:val="00157FCC"/>
    <w:rsid w:val="00160655"/>
    <w:rsid w:val="0016184B"/>
    <w:rsid w:val="00162367"/>
    <w:rsid w:val="00162653"/>
    <w:rsid w:val="00163DF9"/>
    <w:rsid w:val="00164792"/>
    <w:rsid w:val="00165043"/>
    <w:rsid w:val="00167F38"/>
    <w:rsid w:val="00175084"/>
    <w:rsid w:val="00181662"/>
    <w:rsid w:val="00181855"/>
    <w:rsid w:val="001826F2"/>
    <w:rsid w:val="00182899"/>
    <w:rsid w:val="00185676"/>
    <w:rsid w:val="0018579C"/>
    <w:rsid w:val="00186B5F"/>
    <w:rsid w:val="0018769B"/>
    <w:rsid w:val="00187CB5"/>
    <w:rsid w:val="00190396"/>
    <w:rsid w:val="00192626"/>
    <w:rsid w:val="001932F1"/>
    <w:rsid w:val="0019380C"/>
    <w:rsid w:val="00193BF9"/>
    <w:rsid w:val="00194F09"/>
    <w:rsid w:val="001964AB"/>
    <w:rsid w:val="00196A70"/>
    <w:rsid w:val="00197004"/>
    <w:rsid w:val="001A1EE7"/>
    <w:rsid w:val="001A434E"/>
    <w:rsid w:val="001A56B2"/>
    <w:rsid w:val="001A7760"/>
    <w:rsid w:val="001B11F6"/>
    <w:rsid w:val="001B1CDC"/>
    <w:rsid w:val="001B23FA"/>
    <w:rsid w:val="001B3140"/>
    <w:rsid w:val="001B3731"/>
    <w:rsid w:val="001C1743"/>
    <w:rsid w:val="001C1B96"/>
    <w:rsid w:val="001C1D4E"/>
    <w:rsid w:val="001C2A22"/>
    <w:rsid w:val="001C33A3"/>
    <w:rsid w:val="001D0D95"/>
    <w:rsid w:val="001D30A9"/>
    <w:rsid w:val="001D5CF8"/>
    <w:rsid w:val="001D5FC5"/>
    <w:rsid w:val="001D62E6"/>
    <w:rsid w:val="001D6EFF"/>
    <w:rsid w:val="001E08D6"/>
    <w:rsid w:val="001E0F32"/>
    <w:rsid w:val="001E2E95"/>
    <w:rsid w:val="001E6702"/>
    <w:rsid w:val="001E7124"/>
    <w:rsid w:val="001E76D0"/>
    <w:rsid w:val="001E7816"/>
    <w:rsid w:val="001E7D85"/>
    <w:rsid w:val="001E7E88"/>
    <w:rsid w:val="001F2179"/>
    <w:rsid w:val="001F27E0"/>
    <w:rsid w:val="001F32E1"/>
    <w:rsid w:val="001F354D"/>
    <w:rsid w:val="001F41B9"/>
    <w:rsid w:val="001F4F36"/>
    <w:rsid w:val="00200309"/>
    <w:rsid w:val="00201CDD"/>
    <w:rsid w:val="002023D7"/>
    <w:rsid w:val="00202C39"/>
    <w:rsid w:val="002047EA"/>
    <w:rsid w:val="002069FF"/>
    <w:rsid w:val="00210EB8"/>
    <w:rsid w:val="00211639"/>
    <w:rsid w:val="00213393"/>
    <w:rsid w:val="0021342C"/>
    <w:rsid w:val="0021461A"/>
    <w:rsid w:val="002162B9"/>
    <w:rsid w:val="00216D22"/>
    <w:rsid w:val="0021779E"/>
    <w:rsid w:val="002178E2"/>
    <w:rsid w:val="00217C05"/>
    <w:rsid w:val="0022020D"/>
    <w:rsid w:val="00221A20"/>
    <w:rsid w:val="002228CF"/>
    <w:rsid w:val="00226AFA"/>
    <w:rsid w:val="00226D55"/>
    <w:rsid w:val="00227C18"/>
    <w:rsid w:val="00231168"/>
    <w:rsid w:val="00231A77"/>
    <w:rsid w:val="00233555"/>
    <w:rsid w:val="00234054"/>
    <w:rsid w:val="002356EE"/>
    <w:rsid w:val="00237838"/>
    <w:rsid w:val="00241300"/>
    <w:rsid w:val="00241D44"/>
    <w:rsid w:val="00242953"/>
    <w:rsid w:val="00242C95"/>
    <w:rsid w:val="00242EC2"/>
    <w:rsid w:val="002434F7"/>
    <w:rsid w:val="00244A35"/>
    <w:rsid w:val="00244FB7"/>
    <w:rsid w:val="0024605C"/>
    <w:rsid w:val="002501DD"/>
    <w:rsid w:val="00251C34"/>
    <w:rsid w:val="002524FF"/>
    <w:rsid w:val="00257895"/>
    <w:rsid w:val="00257A60"/>
    <w:rsid w:val="00257D1B"/>
    <w:rsid w:val="0026060B"/>
    <w:rsid w:val="00262297"/>
    <w:rsid w:val="00263418"/>
    <w:rsid w:val="00264476"/>
    <w:rsid w:val="00264FB7"/>
    <w:rsid w:val="00266ADE"/>
    <w:rsid w:val="00267776"/>
    <w:rsid w:val="00271BC4"/>
    <w:rsid w:val="00273822"/>
    <w:rsid w:val="00274115"/>
    <w:rsid w:val="00274D29"/>
    <w:rsid w:val="002759B8"/>
    <w:rsid w:val="0027698A"/>
    <w:rsid w:val="00277BD1"/>
    <w:rsid w:val="0028128B"/>
    <w:rsid w:val="00281686"/>
    <w:rsid w:val="00287B76"/>
    <w:rsid w:val="00292210"/>
    <w:rsid w:val="00293497"/>
    <w:rsid w:val="002949FB"/>
    <w:rsid w:val="00296F39"/>
    <w:rsid w:val="00297452"/>
    <w:rsid w:val="002A0C43"/>
    <w:rsid w:val="002A2831"/>
    <w:rsid w:val="002A2CEE"/>
    <w:rsid w:val="002A3672"/>
    <w:rsid w:val="002A4BB8"/>
    <w:rsid w:val="002A5F52"/>
    <w:rsid w:val="002A6238"/>
    <w:rsid w:val="002A6562"/>
    <w:rsid w:val="002A7206"/>
    <w:rsid w:val="002B3486"/>
    <w:rsid w:val="002B4679"/>
    <w:rsid w:val="002B4D3E"/>
    <w:rsid w:val="002B5316"/>
    <w:rsid w:val="002B6283"/>
    <w:rsid w:val="002B64A9"/>
    <w:rsid w:val="002B7725"/>
    <w:rsid w:val="002C0702"/>
    <w:rsid w:val="002C18AA"/>
    <w:rsid w:val="002C1DE6"/>
    <w:rsid w:val="002C2494"/>
    <w:rsid w:val="002C32C3"/>
    <w:rsid w:val="002C4AB4"/>
    <w:rsid w:val="002D01DE"/>
    <w:rsid w:val="002D155E"/>
    <w:rsid w:val="002D2A68"/>
    <w:rsid w:val="002D2ABA"/>
    <w:rsid w:val="002D2BBB"/>
    <w:rsid w:val="002D2EDF"/>
    <w:rsid w:val="002D5393"/>
    <w:rsid w:val="002D53EA"/>
    <w:rsid w:val="002D74FE"/>
    <w:rsid w:val="002E0D5E"/>
    <w:rsid w:val="002E165D"/>
    <w:rsid w:val="002E2A9B"/>
    <w:rsid w:val="002E2F0A"/>
    <w:rsid w:val="002E66E8"/>
    <w:rsid w:val="002E7122"/>
    <w:rsid w:val="002F0A08"/>
    <w:rsid w:val="002F1041"/>
    <w:rsid w:val="002F4138"/>
    <w:rsid w:val="002F43D2"/>
    <w:rsid w:val="002F4803"/>
    <w:rsid w:val="002F4D29"/>
    <w:rsid w:val="002F637C"/>
    <w:rsid w:val="002F6914"/>
    <w:rsid w:val="002F72EF"/>
    <w:rsid w:val="002F78D9"/>
    <w:rsid w:val="00301AD2"/>
    <w:rsid w:val="00302144"/>
    <w:rsid w:val="00303817"/>
    <w:rsid w:val="00303AB4"/>
    <w:rsid w:val="003053F7"/>
    <w:rsid w:val="00311DE0"/>
    <w:rsid w:val="0031378A"/>
    <w:rsid w:val="003139BD"/>
    <w:rsid w:val="00314668"/>
    <w:rsid w:val="00314F3E"/>
    <w:rsid w:val="0031784F"/>
    <w:rsid w:val="00320538"/>
    <w:rsid w:val="00323226"/>
    <w:rsid w:val="003258F7"/>
    <w:rsid w:val="003258FE"/>
    <w:rsid w:val="0032652A"/>
    <w:rsid w:val="00326947"/>
    <w:rsid w:val="00326E3B"/>
    <w:rsid w:val="00326EDB"/>
    <w:rsid w:val="003278D6"/>
    <w:rsid w:val="003311D0"/>
    <w:rsid w:val="0033213C"/>
    <w:rsid w:val="003332C9"/>
    <w:rsid w:val="00333D88"/>
    <w:rsid w:val="00334698"/>
    <w:rsid w:val="0033490B"/>
    <w:rsid w:val="00335421"/>
    <w:rsid w:val="00335845"/>
    <w:rsid w:val="00335E42"/>
    <w:rsid w:val="00336F81"/>
    <w:rsid w:val="00337551"/>
    <w:rsid w:val="00337AC6"/>
    <w:rsid w:val="003423D4"/>
    <w:rsid w:val="00342A4A"/>
    <w:rsid w:val="00345AB1"/>
    <w:rsid w:val="00345FD5"/>
    <w:rsid w:val="00351D23"/>
    <w:rsid w:val="003547E1"/>
    <w:rsid w:val="00354F38"/>
    <w:rsid w:val="0035565A"/>
    <w:rsid w:val="00355F56"/>
    <w:rsid w:val="0035687A"/>
    <w:rsid w:val="00356ED8"/>
    <w:rsid w:val="003610BB"/>
    <w:rsid w:val="00362848"/>
    <w:rsid w:val="00363AE0"/>
    <w:rsid w:val="003662FB"/>
    <w:rsid w:val="00366920"/>
    <w:rsid w:val="00367185"/>
    <w:rsid w:val="003709B3"/>
    <w:rsid w:val="00371CF3"/>
    <w:rsid w:val="00375870"/>
    <w:rsid w:val="00376D77"/>
    <w:rsid w:val="00380B86"/>
    <w:rsid w:val="00381130"/>
    <w:rsid w:val="00381760"/>
    <w:rsid w:val="00382741"/>
    <w:rsid w:val="00383185"/>
    <w:rsid w:val="00384098"/>
    <w:rsid w:val="0038576B"/>
    <w:rsid w:val="0039061A"/>
    <w:rsid w:val="00390AD5"/>
    <w:rsid w:val="00394C6F"/>
    <w:rsid w:val="003A3AC3"/>
    <w:rsid w:val="003A3BA5"/>
    <w:rsid w:val="003A693D"/>
    <w:rsid w:val="003A7877"/>
    <w:rsid w:val="003B3C04"/>
    <w:rsid w:val="003C2B87"/>
    <w:rsid w:val="003C40CF"/>
    <w:rsid w:val="003C44AE"/>
    <w:rsid w:val="003C6CD3"/>
    <w:rsid w:val="003C6E3A"/>
    <w:rsid w:val="003C79BA"/>
    <w:rsid w:val="003D0417"/>
    <w:rsid w:val="003D07CA"/>
    <w:rsid w:val="003D1C79"/>
    <w:rsid w:val="003D1E81"/>
    <w:rsid w:val="003D42E9"/>
    <w:rsid w:val="003D5573"/>
    <w:rsid w:val="003E2435"/>
    <w:rsid w:val="003E2EDF"/>
    <w:rsid w:val="003E46EB"/>
    <w:rsid w:val="003E4CC3"/>
    <w:rsid w:val="003E5B98"/>
    <w:rsid w:val="003E5CD0"/>
    <w:rsid w:val="003E65E6"/>
    <w:rsid w:val="003E666C"/>
    <w:rsid w:val="003E6A08"/>
    <w:rsid w:val="003E72C9"/>
    <w:rsid w:val="003E732D"/>
    <w:rsid w:val="003F2469"/>
    <w:rsid w:val="003F34AE"/>
    <w:rsid w:val="003F55F0"/>
    <w:rsid w:val="003F779D"/>
    <w:rsid w:val="003F7B78"/>
    <w:rsid w:val="003F7EB2"/>
    <w:rsid w:val="003F7EF4"/>
    <w:rsid w:val="00400425"/>
    <w:rsid w:val="0040078E"/>
    <w:rsid w:val="0040088F"/>
    <w:rsid w:val="004021DD"/>
    <w:rsid w:val="0040378C"/>
    <w:rsid w:val="004037B6"/>
    <w:rsid w:val="00404388"/>
    <w:rsid w:val="00404FA9"/>
    <w:rsid w:val="00405FD5"/>
    <w:rsid w:val="004060F8"/>
    <w:rsid w:val="004071D7"/>
    <w:rsid w:val="004077B5"/>
    <w:rsid w:val="00410038"/>
    <w:rsid w:val="00411EFA"/>
    <w:rsid w:val="004123B4"/>
    <w:rsid w:val="0041437B"/>
    <w:rsid w:val="00415DFE"/>
    <w:rsid w:val="00416031"/>
    <w:rsid w:val="00420623"/>
    <w:rsid w:val="00423C4C"/>
    <w:rsid w:val="00425F22"/>
    <w:rsid w:val="0042757B"/>
    <w:rsid w:val="00427A74"/>
    <w:rsid w:val="00427D21"/>
    <w:rsid w:val="00430037"/>
    <w:rsid w:val="00431491"/>
    <w:rsid w:val="0043178F"/>
    <w:rsid w:val="004318D9"/>
    <w:rsid w:val="00432AF6"/>
    <w:rsid w:val="00434EFE"/>
    <w:rsid w:val="00434FA7"/>
    <w:rsid w:val="004362E3"/>
    <w:rsid w:val="00436755"/>
    <w:rsid w:val="00436B08"/>
    <w:rsid w:val="0043716A"/>
    <w:rsid w:val="00437C2F"/>
    <w:rsid w:val="004443D6"/>
    <w:rsid w:val="004474DB"/>
    <w:rsid w:val="00447EFB"/>
    <w:rsid w:val="00450D90"/>
    <w:rsid w:val="00451D10"/>
    <w:rsid w:val="004525FB"/>
    <w:rsid w:val="00452C19"/>
    <w:rsid w:val="00461808"/>
    <w:rsid w:val="00462151"/>
    <w:rsid w:val="00463AF3"/>
    <w:rsid w:val="0046512A"/>
    <w:rsid w:val="004677B4"/>
    <w:rsid w:val="0047030A"/>
    <w:rsid w:val="00470D64"/>
    <w:rsid w:val="0047140C"/>
    <w:rsid w:val="004721CA"/>
    <w:rsid w:val="004755E0"/>
    <w:rsid w:val="004773C8"/>
    <w:rsid w:val="00477F85"/>
    <w:rsid w:val="00480FA3"/>
    <w:rsid w:val="004826FC"/>
    <w:rsid w:val="00483375"/>
    <w:rsid w:val="00484835"/>
    <w:rsid w:val="004848CC"/>
    <w:rsid w:val="00487263"/>
    <w:rsid w:val="00491192"/>
    <w:rsid w:val="00491A81"/>
    <w:rsid w:val="00493FD9"/>
    <w:rsid w:val="00494405"/>
    <w:rsid w:val="004945C6"/>
    <w:rsid w:val="004948FD"/>
    <w:rsid w:val="0049497F"/>
    <w:rsid w:val="00497E5F"/>
    <w:rsid w:val="004A2321"/>
    <w:rsid w:val="004A444C"/>
    <w:rsid w:val="004A4B83"/>
    <w:rsid w:val="004A61D2"/>
    <w:rsid w:val="004A627E"/>
    <w:rsid w:val="004A7A21"/>
    <w:rsid w:val="004A7BCF"/>
    <w:rsid w:val="004B3526"/>
    <w:rsid w:val="004B44A2"/>
    <w:rsid w:val="004B5174"/>
    <w:rsid w:val="004B55E0"/>
    <w:rsid w:val="004B60B5"/>
    <w:rsid w:val="004C1882"/>
    <w:rsid w:val="004C1C21"/>
    <w:rsid w:val="004C2FFC"/>
    <w:rsid w:val="004C3659"/>
    <w:rsid w:val="004C5DAC"/>
    <w:rsid w:val="004C6FC7"/>
    <w:rsid w:val="004D0CD2"/>
    <w:rsid w:val="004D215F"/>
    <w:rsid w:val="004D2581"/>
    <w:rsid w:val="004D3208"/>
    <w:rsid w:val="004D3F65"/>
    <w:rsid w:val="004D4AF2"/>
    <w:rsid w:val="004D5564"/>
    <w:rsid w:val="004D59C2"/>
    <w:rsid w:val="004D74A0"/>
    <w:rsid w:val="004D7993"/>
    <w:rsid w:val="004E0743"/>
    <w:rsid w:val="004E41E2"/>
    <w:rsid w:val="004E43DB"/>
    <w:rsid w:val="004E4549"/>
    <w:rsid w:val="004E5833"/>
    <w:rsid w:val="004E6A65"/>
    <w:rsid w:val="004F7568"/>
    <w:rsid w:val="004F7764"/>
    <w:rsid w:val="005049F0"/>
    <w:rsid w:val="0050625E"/>
    <w:rsid w:val="005105D2"/>
    <w:rsid w:val="00511D3D"/>
    <w:rsid w:val="00512566"/>
    <w:rsid w:val="005128BB"/>
    <w:rsid w:val="00512F7B"/>
    <w:rsid w:val="0051328B"/>
    <w:rsid w:val="0051486E"/>
    <w:rsid w:val="00515215"/>
    <w:rsid w:val="00515E18"/>
    <w:rsid w:val="00520D80"/>
    <w:rsid w:val="00520DDE"/>
    <w:rsid w:val="00521713"/>
    <w:rsid w:val="00522804"/>
    <w:rsid w:val="00522810"/>
    <w:rsid w:val="00523366"/>
    <w:rsid w:val="00523755"/>
    <w:rsid w:val="00525290"/>
    <w:rsid w:val="0052564F"/>
    <w:rsid w:val="005262A2"/>
    <w:rsid w:val="0052690B"/>
    <w:rsid w:val="005306AC"/>
    <w:rsid w:val="005316F5"/>
    <w:rsid w:val="005321B9"/>
    <w:rsid w:val="005326B1"/>
    <w:rsid w:val="00532CAE"/>
    <w:rsid w:val="00533010"/>
    <w:rsid w:val="00533A74"/>
    <w:rsid w:val="00534129"/>
    <w:rsid w:val="00534236"/>
    <w:rsid w:val="0053426B"/>
    <w:rsid w:val="00535908"/>
    <w:rsid w:val="00536554"/>
    <w:rsid w:val="00536CF2"/>
    <w:rsid w:val="00537BC7"/>
    <w:rsid w:val="00540D87"/>
    <w:rsid w:val="00541EAD"/>
    <w:rsid w:val="00544C15"/>
    <w:rsid w:val="005455C8"/>
    <w:rsid w:val="00546BDB"/>
    <w:rsid w:val="005552C1"/>
    <w:rsid w:val="005563CF"/>
    <w:rsid w:val="00557350"/>
    <w:rsid w:val="005617A2"/>
    <w:rsid w:val="00561CE8"/>
    <w:rsid w:val="005636C9"/>
    <w:rsid w:val="0056376B"/>
    <w:rsid w:val="00567C69"/>
    <w:rsid w:val="005703D9"/>
    <w:rsid w:val="005703DC"/>
    <w:rsid w:val="005704A1"/>
    <w:rsid w:val="005707B3"/>
    <w:rsid w:val="0057399A"/>
    <w:rsid w:val="00573D02"/>
    <w:rsid w:val="00573F56"/>
    <w:rsid w:val="0057484C"/>
    <w:rsid w:val="00575684"/>
    <w:rsid w:val="00577557"/>
    <w:rsid w:val="005805DC"/>
    <w:rsid w:val="00580CAE"/>
    <w:rsid w:val="00580D7E"/>
    <w:rsid w:val="005838BA"/>
    <w:rsid w:val="005852B5"/>
    <w:rsid w:val="0058630B"/>
    <w:rsid w:val="00586667"/>
    <w:rsid w:val="00586C27"/>
    <w:rsid w:val="00590D88"/>
    <w:rsid w:val="00591D90"/>
    <w:rsid w:val="00594587"/>
    <w:rsid w:val="00596DAC"/>
    <w:rsid w:val="005973E9"/>
    <w:rsid w:val="00597FCC"/>
    <w:rsid w:val="005A0BAE"/>
    <w:rsid w:val="005A3AD2"/>
    <w:rsid w:val="005A3FCF"/>
    <w:rsid w:val="005A657A"/>
    <w:rsid w:val="005A7A3B"/>
    <w:rsid w:val="005B055F"/>
    <w:rsid w:val="005B1202"/>
    <w:rsid w:val="005B30FD"/>
    <w:rsid w:val="005B68E8"/>
    <w:rsid w:val="005B6D32"/>
    <w:rsid w:val="005B796C"/>
    <w:rsid w:val="005C0552"/>
    <w:rsid w:val="005C0DA1"/>
    <w:rsid w:val="005C2AC3"/>
    <w:rsid w:val="005C3157"/>
    <w:rsid w:val="005C5981"/>
    <w:rsid w:val="005C7532"/>
    <w:rsid w:val="005C7C33"/>
    <w:rsid w:val="005D018B"/>
    <w:rsid w:val="005D137B"/>
    <w:rsid w:val="005D5219"/>
    <w:rsid w:val="005D527A"/>
    <w:rsid w:val="005D54C1"/>
    <w:rsid w:val="005D6726"/>
    <w:rsid w:val="005E0226"/>
    <w:rsid w:val="005E0C2F"/>
    <w:rsid w:val="005E0E37"/>
    <w:rsid w:val="005E2025"/>
    <w:rsid w:val="005E2E82"/>
    <w:rsid w:val="005E3C4E"/>
    <w:rsid w:val="005E51BF"/>
    <w:rsid w:val="005E62C7"/>
    <w:rsid w:val="005F1F5C"/>
    <w:rsid w:val="005F4024"/>
    <w:rsid w:val="005F60FA"/>
    <w:rsid w:val="005F6BD4"/>
    <w:rsid w:val="00600AAF"/>
    <w:rsid w:val="00601751"/>
    <w:rsid w:val="0060364D"/>
    <w:rsid w:val="00603927"/>
    <w:rsid w:val="00604059"/>
    <w:rsid w:val="006046C7"/>
    <w:rsid w:val="006051AF"/>
    <w:rsid w:val="00606818"/>
    <w:rsid w:val="00607CF6"/>
    <w:rsid w:val="00607E42"/>
    <w:rsid w:val="00610C1A"/>
    <w:rsid w:val="006133B9"/>
    <w:rsid w:val="0061343C"/>
    <w:rsid w:val="00613557"/>
    <w:rsid w:val="006137B5"/>
    <w:rsid w:val="00613BFC"/>
    <w:rsid w:val="00613E3A"/>
    <w:rsid w:val="00614F3C"/>
    <w:rsid w:val="0061558E"/>
    <w:rsid w:val="00615EDF"/>
    <w:rsid w:val="006218B2"/>
    <w:rsid w:val="00621A1D"/>
    <w:rsid w:val="00622590"/>
    <w:rsid w:val="0062300D"/>
    <w:rsid w:val="00624C4D"/>
    <w:rsid w:val="006303BD"/>
    <w:rsid w:val="00631782"/>
    <w:rsid w:val="00634F5B"/>
    <w:rsid w:val="00636E77"/>
    <w:rsid w:val="006411EA"/>
    <w:rsid w:val="00641386"/>
    <w:rsid w:val="006447FE"/>
    <w:rsid w:val="006450AB"/>
    <w:rsid w:val="00645382"/>
    <w:rsid w:val="00645EC1"/>
    <w:rsid w:val="00646AF4"/>
    <w:rsid w:val="00647015"/>
    <w:rsid w:val="0064794F"/>
    <w:rsid w:val="006509E2"/>
    <w:rsid w:val="00652034"/>
    <w:rsid w:val="006541F8"/>
    <w:rsid w:val="00654867"/>
    <w:rsid w:val="00655A78"/>
    <w:rsid w:val="00655F1A"/>
    <w:rsid w:val="006563F1"/>
    <w:rsid w:val="00656D56"/>
    <w:rsid w:val="0066019A"/>
    <w:rsid w:val="00661245"/>
    <w:rsid w:val="006615AF"/>
    <w:rsid w:val="00661C96"/>
    <w:rsid w:val="00662F54"/>
    <w:rsid w:val="00663DDE"/>
    <w:rsid w:val="00664E37"/>
    <w:rsid w:val="00671A89"/>
    <w:rsid w:val="00673F36"/>
    <w:rsid w:val="00673FCB"/>
    <w:rsid w:val="0067444A"/>
    <w:rsid w:val="006750EE"/>
    <w:rsid w:val="00677862"/>
    <w:rsid w:val="00683CC6"/>
    <w:rsid w:val="00683EFF"/>
    <w:rsid w:val="006841BB"/>
    <w:rsid w:val="00685D45"/>
    <w:rsid w:val="00690010"/>
    <w:rsid w:val="00692A0C"/>
    <w:rsid w:val="00692A3D"/>
    <w:rsid w:val="00693859"/>
    <w:rsid w:val="00693873"/>
    <w:rsid w:val="00696449"/>
    <w:rsid w:val="00696BD4"/>
    <w:rsid w:val="006970CC"/>
    <w:rsid w:val="006A07A9"/>
    <w:rsid w:val="006A0FC0"/>
    <w:rsid w:val="006A1222"/>
    <w:rsid w:val="006A1E2A"/>
    <w:rsid w:val="006A2048"/>
    <w:rsid w:val="006A4113"/>
    <w:rsid w:val="006A51E7"/>
    <w:rsid w:val="006A74D3"/>
    <w:rsid w:val="006B069C"/>
    <w:rsid w:val="006B2DE2"/>
    <w:rsid w:val="006B2DE9"/>
    <w:rsid w:val="006B3E50"/>
    <w:rsid w:val="006B4671"/>
    <w:rsid w:val="006B5ACE"/>
    <w:rsid w:val="006B5B3F"/>
    <w:rsid w:val="006B61A4"/>
    <w:rsid w:val="006B765D"/>
    <w:rsid w:val="006C1FBE"/>
    <w:rsid w:val="006C2E0D"/>
    <w:rsid w:val="006C5861"/>
    <w:rsid w:val="006C654C"/>
    <w:rsid w:val="006C6BE6"/>
    <w:rsid w:val="006D0194"/>
    <w:rsid w:val="006D1C1F"/>
    <w:rsid w:val="006D1E72"/>
    <w:rsid w:val="006D5E0A"/>
    <w:rsid w:val="006D5EC1"/>
    <w:rsid w:val="006D6FB8"/>
    <w:rsid w:val="006D7044"/>
    <w:rsid w:val="006E0ED3"/>
    <w:rsid w:val="006E2112"/>
    <w:rsid w:val="006E35EF"/>
    <w:rsid w:val="006E3F5E"/>
    <w:rsid w:val="006E5C7D"/>
    <w:rsid w:val="006E6806"/>
    <w:rsid w:val="006E7540"/>
    <w:rsid w:val="006F00D7"/>
    <w:rsid w:val="006F0341"/>
    <w:rsid w:val="006F1DCF"/>
    <w:rsid w:val="006F40D3"/>
    <w:rsid w:val="006F6CE4"/>
    <w:rsid w:val="006F6FEC"/>
    <w:rsid w:val="006F7CF4"/>
    <w:rsid w:val="007001D0"/>
    <w:rsid w:val="00700B5C"/>
    <w:rsid w:val="007014C5"/>
    <w:rsid w:val="00703234"/>
    <w:rsid w:val="00703F63"/>
    <w:rsid w:val="00704265"/>
    <w:rsid w:val="0070504A"/>
    <w:rsid w:val="007078B6"/>
    <w:rsid w:val="0071010E"/>
    <w:rsid w:val="00710291"/>
    <w:rsid w:val="0071079F"/>
    <w:rsid w:val="00710967"/>
    <w:rsid w:val="007113AE"/>
    <w:rsid w:val="0071264E"/>
    <w:rsid w:val="00712B21"/>
    <w:rsid w:val="00713768"/>
    <w:rsid w:val="0071415E"/>
    <w:rsid w:val="00714EF9"/>
    <w:rsid w:val="00716501"/>
    <w:rsid w:val="00722495"/>
    <w:rsid w:val="00722A90"/>
    <w:rsid w:val="00722A97"/>
    <w:rsid w:val="00722E18"/>
    <w:rsid w:val="00727576"/>
    <w:rsid w:val="0072772E"/>
    <w:rsid w:val="00727BC5"/>
    <w:rsid w:val="00732E3D"/>
    <w:rsid w:val="007350BF"/>
    <w:rsid w:val="007358EB"/>
    <w:rsid w:val="00736293"/>
    <w:rsid w:val="00737572"/>
    <w:rsid w:val="00740106"/>
    <w:rsid w:val="00741FA0"/>
    <w:rsid w:val="0074213D"/>
    <w:rsid w:val="00743EAE"/>
    <w:rsid w:val="00744B0B"/>
    <w:rsid w:val="007472D4"/>
    <w:rsid w:val="0075071C"/>
    <w:rsid w:val="00751C4A"/>
    <w:rsid w:val="00754AF8"/>
    <w:rsid w:val="00756518"/>
    <w:rsid w:val="00756919"/>
    <w:rsid w:val="00761746"/>
    <w:rsid w:val="00761E75"/>
    <w:rsid w:val="00765A51"/>
    <w:rsid w:val="0076647E"/>
    <w:rsid w:val="00767730"/>
    <w:rsid w:val="00772D9F"/>
    <w:rsid w:val="00774366"/>
    <w:rsid w:val="007762B1"/>
    <w:rsid w:val="00776502"/>
    <w:rsid w:val="0077746D"/>
    <w:rsid w:val="007855B1"/>
    <w:rsid w:val="0078605A"/>
    <w:rsid w:val="00787486"/>
    <w:rsid w:val="0078797D"/>
    <w:rsid w:val="00787FD8"/>
    <w:rsid w:val="00790512"/>
    <w:rsid w:val="00791378"/>
    <w:rsid w:val="00791B39"/>
    <w:rsid w:val="007932FF"/>
    <w:rsid w:val="007947EF"/>
    <w:rsid w:val="00795722"/>
    <w:rsid w:val="00795A17"/>
    <w:rsid w:val="0079764F"/>
    <w:rsid w:val="007A0D45"/>
    <w:rsid w:val="007A1EE7"/>
    <w:rsid w:val="007A2D1B"/>
    <w:rsid w:val="007A5098"/>
    <w:rsid w:val="007B4A08"/>
    <w:rsid w:val="007C1918"/>
    <w:rsid w:val="007C2D72"/>
    <w:rsid w:val="007C3FBB"/>
    <w:rsid w:val="007C6795"/>
    <w:rsid w:val="007C6D1C"/>
    <w:rsid w:val="007C6DC9"/>
    <w:rsid w:val="007C6FC9"/>
    <w:rsid w:val="007C7C10"/>
    <w:rsid w:val="007C7F00"/>
    <w:rsid w:val="007D27C6"/>
    <w:rsid w:val="007D3DDF"/>
    <w:rsid w:val="007D63EC"/>
    <w:rsid w:val="007D706C"/>
    <w:rsid w:val="007E2E60"/>
    <w:rsid w:val="007E596C"/>
    <w:rsid w:val="007E5A68"/>
    <w:rsid w:val="007E7684"/>
    <w:rsid w:val="007E7B94"/>
    <w:rsid w:val="007F1AA7"/>
    <w:rsid w:val="007F2590"/>
    <w:rsid w:val="007F57ED"/>
    <w:rsid w:val="007F5A0F"/>
    <w:rsid w:val="007F613F"/>
    <w:rsid w:val="007F634D"/>
    <w:rsid w:val="00802AF9"/>
    <w:rsid w:val="00803575"/>
    <w:rsid w:val="00804202"/>
    <w:rsid w:val="00810267"/>
    <w:rsid w:val="00811297"/>
    <w:rsid w:val="008124F3"/>
    <w:rsid w:val="0081262A"/>
    <w:rsid w:val="00812C21"/>
    <w:rsid w:val="0081373A"/>
    <w:rsid w:val="00813ABB"/>
    <w:rsid w:val="008155D3"/>
    <w:rsid w:val="00817E3B"/>
    <w:rsid w:val="00817E48"/>
    <w:rsid w:val="00820918"/>
    <w:rsid w:val="00822424"/>
    <w:rsid w:val="00822B5E"/>
    <w:rsid w:val="00830C5D"/>
    <w:rsid w:val="008332C8"/>
    <w:rsid w:val="00834D0E"/>
    <w:rsid w:val="00834D7E"/>
    <w:rsid w:val="00834DA3"/>
    <w:rsid w:val="00834DC7"/>
    <w:rsid w:val="00835288"/>
    <w:rsid w:val="00835C06"/>
    <w:rsid w:val="0083788E"/>
    <w:rsid w:val="008402A4"/>
    <w:rsid w:val="0084166C"/>
    <w:rsid w:val="00841DF9"/>
    <w:rsid w:val="00841FCC"/>
    <w:rsid w:val="00842D0E"/>
    <w:rsid w:val="00842F9B"/>
    <w:rsid w:val="0084379F"/>
    <w:rsid w:val="00843A15"/>
    <w:rsid w:val="008448F5"/>
    <w:rsid w:val="00844A57"/>
    <w:rsid w:val="00844EC5"/>
    <w:rsid w:val="0084515C"/>
    <w:rsid w:val="0084568F"/>
    <w:rsid w:val="0084642E"/>
    <w:rsid w:val="00846DA8"/>
    <w:rsid w:val="00851634"/>
    <w:rsid w:val="00851919"/>
    <w:rsid w:val="00854AB3"/>
    <w:rsid w:val="0085664B"/>
    <w:rsid w:val="00856893"/>
    <w:rsid w:val="00857598"/>
    <w:rsid w:val="0085777A"/>
    <w:rsid w:val="00857E22"/>
    <w:rsid w:val="008600AD"/>
    <w:rsid w:val="00860620"/>
    <w:rsid w:val="00861043"/>
    <w:rsid w:val="008618C1"/>
    <w:rsid w:val="00861AA8"/>
    <w:rsid w:val="0086527D"/>
    <w:rsid w:val="00865D93"/>
    <w:rsid w:val="00865EFA"/>
    <w:rsid w:val="00865FBF"/>
    <w:rsid w:val="00866BC0"/>
    <w:rsid w:val="0086700E"/>
    <w:rsid w:val="00870128"/>
    <w:rsid w:val="0087083B"/>
    <w:rsid w:val="0087148F"/>
    <w:rsid w:val="00872C89"/>
    <w:rsid w:val="00874DCE"/>
    <w:rsid w:val="00874E88"/>
    <w:rsid w:val="00875318"/>
    <w:rsid w:val="008761F6"/>
    <w:rsid w:val="00880BE3"/>
    <w:rsid w:val="008812D9"/>
    <w:rsid w:val="00881726"/>
    <w:rsid w:val="00882461"/>
    <w:rsid w:val="008839D2"/>
    <w:rsid w:val="00885A2B"/>
    <w:rsid w:val="008874CA"/>
    <w:rsid w:val="008916BF"/>
    <w:rsid w:val="008935A7"/>
    <w:rsid w:val="00893D62"/>
    <w:rsid w:val="008944DF"/>
    <w:rsid w:val="00895DDD"/>
    <w:rsid w:val="0089610E"/>
    <w:rsid w:val="00896BC7"/>
    <w:rsid w:val="008A1EDB"/>
    <w:rsid w:val="008A23DB"/>
    <w:rsid w:val="008A252D"/>
    <w:rsid w:val="008A2785"/>
    <w:rsid w:val="008A3EE6"/>
    <w:rsid w:val="008A4189"/>
    <w:rsid w:val="008A44B9"/>
    <w:rsid w:val="008A4B04"/>
    <w:rsid w:val="008A59FF"/>
    <w:rsid w:val="008A7067"/>
    <w:rsid w:val="008A77C8"/>
    <w:rsid w:val="008B1A07"/>
    <w:rsid w:val="008B3A69"/>
    <w:rsid w:val="008B40D2"/>
    <w:rsid w:val="008B55CD"/>
    <w:rsid w:val="008B6E97"/>
    <w:rsid w:val="008B71E7"/>
    <w:rsid w:val="008C0914"/>
    <w:rsid w:val="008C1FA4"/>
    <w:rsid w:val="008C2859"/>
    <w:rsid w:val="008C3466"/>
    <w:rsid w:val="008C4EA8"/>
    <w:rsid w:val="008C70CE"/>
    <w:rsid w:val="008D075F"/>
    <w:rsid w:val="008D1404"/>
    <w:rsid w:val="008D22C4"/>
    <w:rsid w:val="008D2562"/>
    <w:rsid w:val="008D3DE9"/>
    <w:rsid w:val="008D66CB"/>
    <w:rsid w:val="008E05D3"/>
    <w:rsid w:val="008E2B3B"/>
    <w:rsid w:val="008E3D3B"/>
    <w:rsid w:val="008E4FF7"/>
    <w:rsid w:val="008E5BA1"/>
    <w:rsid w:val="008E763C"/>
    <w:rsid w:val="008F0401"/>
    <w:rsid w:val="008F12B5"/>
    <w:rsid w:val="008F1FBE"/>
    <w:rsid w:val="008F2333"/>
    <w:rsid w:val="008F32B2"/>
    <w:rsid w:val="008F4E2D"/>
    <w:rsid w:val="0090117F"/>
    <w:rsid w:val="0090270F"/>
    <w:rsid w:val="00903B35"/>
    <w:rsid w:val="00903FCE"/>
    <w:rsid w:val="00905391"/>
    <w:rsid w:val="00905F7D"/>
    <w:rsid w:val="00906CB7"/>
    <w:rsid w:val="0090750C"/>
    <w:rsid w:val="00907C84"/>
    <w:rsid w:val="00910AF1"/>
    <w:rsid w:val="00911105"/>
    <w:rsid w:val="00911966"/>
    <w:rsid w:val="009119EA"/>
    <w:rsid w:val="00912049"/>
    <w:rsid w:val="009138AB"/>
    <w:rsid w:val="00913E9D"/>
    <w:rsid w:val="00914BD4"/>
    <w:rsid w:val="0091655F"/>
    <w:rsid w:val="009235B2"/>
    <w:rsid w:val="009241DA"/>
    <w:rsid w:val="00924360"/>
    <w:rsid w:val="00925ED8"/>
    <w:rsid w:val="0093029B"/>
    <w:rsid w:val="00930426"/>
    <w:rsid w:val="00930AD6"/>
    <w:rsid w:val="0093128C"/>
    <w:rsid w:val="00931ABC"/>
    <w:rsid w:val="00932898"/>
    <w:rsid w:val="00932F24"/>
    <w:rsid w:val="00935F08"/>
    <w:rsid w:val="00936CD0"/>
    <w:rsid w:val="009373F7"/>
    <w:rsid w:val="00937B0D"/>
    <w:rsid w:val="00940797"/>
    <w:rsid w:val="00940BF8"/>
    <w:rsid w:val="009459AE"/>
    <w:rsid w:val="00946BDC"/>
    <w:rsid w:val="00950CB4"/>
    <w:rsid w:val="00952EA2"/>
    <w:rsid w:val="009535E2"/>
    <w:rsid w:val="0095363E"/>
    <w:rsid w:val="00956EB2"/>
    <w:rsid w:val="00957ACD"/>
    <w:rsid w:val="009605F4"/>
    <w:rsid w:val="0096089D"/>
    <w:rsid w:val="009623D7"/>
    <w:rsid w:val="00966B92"/>
    <w:rsid w:val="00972AC7"/>
    <w:rsid w:val="009737D2"/>
    <w:rsid w:val="0097583F"/>
    <w:rsid w:val="009772FD"/>
    <w:rsid w:val="00977F5E"/>
    <w:rsid w:val="00980D9C"/>
    <w:rsid w:val="00981B97"/>
    <w:rsid w:val="00981D72"/>
    <w:rsid w:val="00982268"/>
    <w:rsid w:val="00982916"/>
    <w:rsid w:val="00982ED3"/>
    <w:rsid w:val="00984CED"/>
    <w:rsid w:val="0098721E"/>
    <w:rsid w:val="009878AC"/>
    <w:rsid w:val="00987B4E"/>
    <w:rsid w:val="009905B5"/>
    <w:rsid w:val="00993310"/>
    <w:rsid w:val="00993A70"/>
    <w:rsid w:val="00994D39"/>
    <w:rsid w:val="009A0A80"/>
    <w:rsid w:val="009A177A"/>
    <w:rsid w:val="009A1F79"/>
    <w:rsid w:val="009A2FEF"/>
    <w:rsid w:val="009A531C"/>
    <w:rsid w:val="009A6D00"/>
    <w:rsid w:val="009A73BA"/>
    <w:rsid w:val="009A7C08"/>
    <w:rsid w:val="009B2212"/>
    <w:rsid w:val="009B24A6"/>
    <w:rsid w:val="009B2594"/>
    <w:rsid w:val="009B2CD3"/>
    <w:rsid w:val="009B35BD"/>
    <w:rsid w:val="009B41D4"/>
    <w:rsid w:val="009B60B9"/>
    <w:rsid w:val="009C1899"/>
    <w:rsid w:val="009C3821"/>
    <w:rsid w:val="009C4653"/>
    <w:rsid w:val="009C5403"/>
    <w:rsid w:val="009C6157"/>
    <w:rsid w:val="009C6D5F"/>
    <w:rsid w:val="009C7113"/>
    <w:rsid w:val="009C75E2"/>
    <w:rsid w:val="009D2EF6"/>
    <w:rsid w:val="009D3819"/>
    <w:rsid w:val="009D46D5"/>
    <w:rsid w:val="009D7A7A"/>
    <w:rsid w:val="009E2C26"/>
    <w:rsid w:val="009E2CF5"/>
    <w:rsid w:val="009E45B3"/>
    <w:rsid w:val="009E5EC7"/>
    <w:rsid w:val="009F12E1"/>
    <w:rsid w:val="009F2AE7"/>
    <w:rsid w:val="009F3A61"/>
    <w:rsid w:val="009F409E"/>
    <w:rsid w:val="009F5C79"/>
    <w:rsid w:val="009F7EF6"/>
    <w:rsid w:val="00A001BD"/>
    <w:rsid w:val="00A00F7F"/>
    <w:rsid w:val="00A01268"/>
    <w:rsid w:val="00A024DA"/>
    <w:rsid w:val="00A0405E"/>
    <w:rsid w:val="00A05A21"/>
    <w:rsid w:val="00A06FCF"/>
    <w:rsid w:val="00A0762F"/>
    <w:rsid w:val="00A10411"/>
    <w:rsid w:val="00A10FF2"/>
    <w:rsid w:val="00A11129"/>
    <w:rsid w:val="00A11686"/>
    <w:rsid w:val="00A119F5"/>
    <w:rsid w:val="00A1218A"/>
    <w:rsid w:val="00A12331"/>
    <w:rsid w:val="00A12F4E"/>
    <w:rsid w:val="00A132A9"/>
    <w:rsid w:val="00A15FC8"/>
    <w:rsid w:val="00A17176"/>
    <w:rsid w:val="00A17D26"/>
    <w:rsid w:val="00A20253"/>
    <w:rsid w:val="00A22DC7"/>
    <w:rsid w:val="00A23D03"/>
    <w:rsid w:val="00A23D25"/>
    <w:rsid w:val="00A25A17"/>
    <w:rsid w:val="00A262BD"/>
    <w:rsid w:val="00A266CB"/>
    <w:rsid w:val="00A273F3"/>
    <w:rsid w:val="00A27C68"/>
    <w:rsid w:val="00A325FB"/>
    <w:rsid w:val="00A32A44"/>
    <w:rsid w:val="00A32DB4"/>
    <w:rsid w:val="00A3414B"/>
    <w:rsid w:val="00A36C72"/>
    <w:rsid w:val="00A377B5"/>
    <w:rsid w:val="00A401D8"/>
    <w:rsid w:val="00A41988"/>
    <w:rsid w:val="00A41E48"/>
    <w:rsid w:val="00A42B2D"/>
    <w:rsid w:val="00A438C2"/>
    <w:rsid w:val="00A455A1"/>
    <w:rsid w:val="00A45675"/>
    <w:rsid w:val="00A461B8"/>
    <w:rsid w:val="00A54517"/>
    <w:rsid w:val="00A54A65"/>
    <w:rsid w:val="00A54B29"/>
    <w:rsid w:val="00A55304"/>
    <w:rsid w:val="00A571B6"/>
    <w:rsid w:val="00A60138"/>
    <w:rsid w:val="00A60175"/>
    <w:rsid w:val="00A6070D"/>
    <w:rsid w:val="00A631E9"/>
    <w:rsid w:val="00A636A3"/>
    <w:rsid w:val="00A6573B"/>
    <w:rsid w:val="00A67983"/>
    <w:rsid w:val="00A71694"/>
    <w:rsid w:val="00A721F8"/>
    <w:rsid w:val="00A72504"/>
    <w:rsid w:val="00A72949"/>
    <w:rsid w:val="00A72EAD"/>
    <w:rsid w:val="00A75656"/>
    <w:rsid w:val="00A82B53"/>
    <w:rsid w:val="00A83DED"/>
    <w:rsid w:val="00A8456F"/>
    <w:rsid w:val="00A850E5"/>
    <w:rsid w:val="00A86B2E"/>
    <w:rsid w:val="00A87331"/>
    <w:rsid w:val="00A87DB0"/>
    <w:rsid w:val="00A91869"/>
    <w:rsid w:val="00A9244F"/>
    <w:rsid w:val="00A93EF0"/>
    <w:rsid w:val="00A94FD8"/>
    <w:rsid w:val="00A95798"/>
    <w:rsid w:val="00A967C6"/>
    <w:rsid w:val="00A96C55"/>
    <w:rsid w:val="00A976EF"/>
    <w:rsid w:val="00A97AA1"/>
    <w:rsid w:val="00AA1470"/>
    <w:rsid w:val="00AA20A0"/>
    <w:rsid w:val="00AA6B63"/>
    <w:rsid w:val="00AA7495"/>
    <w:rsid w:val="00AB0CB8"/>
    <w:rsid w:val="00AB1BB3"/>
    <w:rsid w:val="00AB36E8"/>
    <w:rsid w:val="00AB4CC4"/>
    <w:rsid w:val="00AB696F"/>
    <w:rsid w:val="00AC07DB"/>
    <w:rsid w:val="00AC1207"/>
    <w:rsid w:val="00AC1D60"/>
    <w:rsid w:val="00AC1DD8"/>
    <w:rsid w:val="00AC2A8B"/>
    <w:rsid w:val="00AC3D81"/>
    <w:rsid w:val="00AC553A"/>
    <w:rsid w:val="00AC5B1A"/>
    <w:rsid w:val="00AC6241"/>
    <w:rsid w:val="00AC6794"/>
    <w:rsid w:val="00AC695C"/>
    <w:rsid w:val="00AD02AE"/>
    <w:rsid w:val="00AD0495"/>
    <w:rsid w:val="00AD30FB"/>
    <w:rsid w:val="00AD4A32"/>
    <w:rsid w:val="00AD5115"/>
    <w:rsid w:val="00AD5326"/>
    <w:rsid w:val="00AD77AA"/>
    <w:rsid w:val="00AD7FCA"/>
    <w:rsid w:val="00AE1178"/>
    <w:rsid w:val="00AE1CA7"/>
    <w:rsid w:val="00AE21A1"/>
    <w:rsid w:val="00AE332C"/>
    <w:rsid w:val="00AE3A22"/>
    <w:rsid w:val="00AE4D01"/>
    <w:rsid w:val="00AE63EA"/>
    <w:rsid w:val="00AF08C9"/>
    <w:rsid w:val="00AF1DB9"/>
    <w:rsid w:val="00AF291B"/>
    <w:rsid w:val="00AF4339"/>
    <w:rsid w:val="00AF5117"/>
    <w:rsid w:val="00AF5C42"/>
    <w:rsid w:val="00AF7458"/>
    <w:rsid w:val="00AF778F"/>
    <w:rsid w:val="00B00377"/>
    <w:rsid w:val="00B0152F"/>
    <w:rsid w:val="00B01BEA"/>
    <w:rsid w:val="00B01D96"/>
    <w:rsid w:val="00B01F65"/>
    <w:rsid w:val="00B030F6"/>
    <w:rsid w:val="00B03757"/>
    <w:rsid w:val="00B05AE2"/>
    <w:rsid w:val="00B076F5"/>
    <w:rsid w:val="00B166BF"/>
    <w:rsid w:val="00B17C3C"/>
    <w:rsid w:val="00B20AC3"/>
    <w:rsid w:val="00B20BFF"/>
    <w:rsid w:val="00B20F45"/>
    <w:rsid w:val="00B21BDD"/>
    <w:rsid w:val="00B22A47"/>
    <w:rsid w:val="00B24241"/>
    <w:rsid w:val="00B25601"/>
    <w:rsid w:val="00B26B2B"/>
    <w:rsid w:val="00B27F27"/>
    <w:rsid w:val="00B30605"/>
    <w:rsid w:val="00B32D15"/>
    <w:rsid w:val="00B3465D"/>
    <w:rsid w:val="00B3518A"/>
    <w:rsid w:val="00B357D9"/>
    <w:rsid w:val="00B361B8"/>
    <w:rsid w:val="00B44516"/>
    <w:rsid w:val="00B4530A"/>
    <w:rsid w:val="00B457EC"/>
    <w:rsid w:val="00B45B09"/>
    <w:rsid w:val="00B46910"/>
    <w:rsid w:val="00B47EF0"/>
    <w:rsid w:val="00B51932"/>
    <w:rsid w:val="00B53171"/>
    <w:rsid w:val="00B57335"/>
    <w:rsid w:val="00B60D56"/>
    <w:rsid w:val="00B648C1"/>
    <w:rsid w:val="00B656B5"/>
    <w:rsid w:val="00B668D8"/>
    <w:rsid w:val="00B66B36"/>
    <w:rsid w:val="00B704AB"/>
    <w:rsid w:val="00B7117F"/>
    <w:rsid w:val="00B71668"/>
    <w:rsid w:val="00B71C3C"/>
    <w:rsid w:val="00B742F6"/>
    <w:rsid w:val="00B7563D"/>
    <w:rsid w:val="00B7669B"/>
    <w:rsid w:val="00B776F3"/>
    <w:rsid w:val="00B777A3"/>
    <w:rsid w:val="00B80B57"/>
    <w:rsid w:val="00B81E67"/>
    <w:rsid w:val="00B82310"/>
    <w:rsid w:val="00B82876"/>
    <w:rsid w:val="00B83F4F"/>
    <w:rsid w:val="00B842D4"/>
    <w:rsid w:val="00B84D7B"/>
    <w:rsid w:val="00B857C8"/>
    <w:rsid w:val="00B85F24"/>
    <w:rsid w:val="00B8621C"/>
    <w:rsid w:val="00B87E29"/>
    <w:rsid w:val="00B9004B"/>
    <w:rsid w:val="00B90E83"/>
    <w:rsid w:val="00B91A4A"/>
    <w:rsid w:val="00B91EEF"/>
    <w:rsid w:val="00B921FA"/>
    <w:rsid w:val="00B944DC"/>
    <w:rsid w:val="00B946F7"/>
    <w:rsid w:val="00B949F2"/>
    <w:rsid w:val="00B94C70"/>
    <w:rsid w:val="00B94F95"/>
    <w:rsid w:val="00B97C52"/>
    <w:rsid w:val="00BA07D6"/>
    <w:rsid w:val="00BA25A9"/>
    <w:rsid w:val="00BA3414"/>
    <w:rsid w:val="00BA783D"/>
    <w:rsid w:val="00BB025F"/>
    <w:rsid w:val="00BB117F"/>
    <w:rsid w:val="00BB19DC"/>
    <w:rsid w:val="00BB4736"/>
    <w:rsid w:val="00BB4B48"/>
    <w:rsid w:val="00BB59B9"/>
    <w:rsid w:val="00BB5BC1"/>
    <w:rsid w:val="00BB600E"/>
    <w:rsid w:val="00BB79AA"/>
    <w:rsid w:val="00BC0BF5"/>
    <w:rsid w:val="00BC1439"/>
    <w:rsid w:val="00BC386F"/>
    <w:rsid w:val="00BC5481"/>
    <w:rsid w:val="00BC5483"/>
    <w:rsid w:val="00BC7A6F"/>
    <w:rsid w:val="00BC7A8D"/>
    <w:rsid w:val="00BC7D02"/>
    <w:rsid w:val="00BD4DBC"/>
    <w:rsid w:val="00BD67FA"/>
    <w:rsid w:val="00BD73F2"/>
    <w:rsid w:val="00BD7E67"/>
    <w:rsid w:val="00BE0896"/>
    <w:rsid w:val="00BE12F7"/>
    <w:rsid w:val="00BE2F76"/>
    <w:rsid w:val="00BE4F95"/>
    <w:rsid w:val="00BE67C2"/>
    <w:rsid w:val="00BE6EC2"/>
    <w:rsid w:val="00BF1254"/>
    <w:rsid w:val="00BF2010"/>
    <w:rsid w:val="00BF24F2"/>
    <w:rsid w:val="00BF2521"/>
    <w:rsid w:val="00BF432C"/>
    <w:rsid w:val="00BF6034"/>
    <w:rsid w:val="00BF6DDA"/>
    <w:rsid w:val="00C00711"/>
    <w:rsid w:val="00C017DA"/>
    <w:rsid w:val="00C0246C"/>
    <w:rsid w:val="00C049F0"/>
    <w:rsid w:val="00C04AA5"/>
    <w:rsid w:val="00C05C21"/>
    <w:rsid w:val="00C10A41"/>
    <w:rsid w:val="00C111E3"/>
    <w:rsid w:val="00C12CD6"/>
    <w:rsid w:val="00C13373"/>
    <w:rsid w:val="00C15517"/>
    <w:rsid w:val="00C220D3"/>
    <w:rsid w:val="00C227E8"/>
    <w:rsid w:val="00C22F03"/>
    <w:rsid w:val="00C249EB"/>
    <w:rsid w:val="00C25A3A"/>
    <w:rsid w:val="00C26803"/>
    <w:rsid w:val="00C26CD9"/>
    <w:rsid w:val="00C30C53"/>
    <w:rsid w:val="00C31C99"/>
    <w:rsid w:val="00C339F1"/>
    <w:rsid w:val="00C4173D"/>
    <w:rsid w:val="00C4219B"/>
    <w:rsid w:val="00C4248E"/>
    <w:rsid w:val="00C4391C"/>
    <w:rsid w:val="00C43BF9"/>
    <w:rsid w:val="00C454BF"/>
    <w:rsid w:val="00C4614A"/>
    <w:rsid w:val="00C47020"/>
    <w:rsid w:val="00C50AB0"/>
    <w:rsid w:val="00C50B28"/>
    <w:rsid w:val="00C50D88"/>
    <w:rsid w:val="00C51F71"/>
    <w:rsid w:val="00C52369"/>
    <w:rsid w:val="00C54071"/>
    <w:rsid w:val="00C5411C"/>
    <w:rsid w:val="00C569D1"/>
    <w:rsid w:val="00C57948"/>
    <w:rsid w:val="00C62E29"/>
    <w:rsid w:val="00C63EDE"/>
    <w:rsid w:val="00C64813"/>
    <w:rsid w:val="00C652A6"/>
    <w:rsid w:val="00C65A4C"/>
    <w:rsid w:val="00C7139F"/>
    <w:rsid w:val="00C71CF1"/>
    <w:rsid w:val="00C74F59"/>
    <w:rsid w:val="00C75F14"/>
    <w:rsid w:val="00C76D8B"/>
    <w:rsid w:val="00C81779"/>
    <w:rsid w:val="00C8456D"/>
    <w:rsid w:val="00C86617"/>
    <w:rsid w:val="00C91133"/>
    <w:rsid w:val="00C92941"/>
    <w:rsid w:val="00C929F3"/>
    <w:rsid w:val="00C94273"/>
    <w:rsid w:val="00C94CA4"/>
    <w:rsid w:val="00C95F20"/>
    <w:rsid w:val="00C96AF6"/>
    <w:rsid w:val="00CA1DBC"/>
    <w:rsid w:val="00CA2818"/>
    <w:rsid w:val="00CA304B"/>
    <w:rsid w:val="00CA54E9"/>
    <w:rsid w:val="00CA6D4E"/>
    <w:rsid w:val="00CB055A"/>
    <w:rsid w:val="00CB0890"/>
    <w:rsid w:val="00CB0E63"/>
    <w:rsid w:val="00CB1755"/>
    <w:rsid w:val="00CB1A1C"/>
    <w:rsid w:val="00CB1B9E"/>
    <w:rsid w:val="00CB2561"/>
    <w:rsid w:val="00CB3382"/>
    <w:rsid w:val="00CB34D6"/>
    <w:rsid w:val="00CB4620"/>
    <w:rsid w:val="00CB534E"/>
    <w:rsid w:val="00CB609D"/>
    <w:rsid w:val="00CB66FD"/>
    <w:rsid w:val="00CB697E"/>
    <w:rsid w:val="00CB6F85"/>
    <w:rsid w:val="00CC07CC"/>
    <w:rsid w:val="00CC1048"/>
    <w:rsid w:val="00CC147E"/>
    <w:rsid w:val="00CC3C25"/>
    <w:rsid w:val="00CC51F0"/>
    <w:rsid w:val="00CC5EE7"/>
    <w:rsid w:val="00CC6985"/>
    <w:rsid w:val="00CC6E31"/>
    <w:rsid w:val="00CC7451"/>
    <w:rsid w:val="00CD2B4B"/>
    <w:rsid w:val="00CD4658"/>
    <w:rsid w:val="00CD68A8"/>
    <w:rsid w:val="00CD6972"/>
    <w:rsid w:val="00CE04F1"/>
    <w:rsid w:val="00CE0754"/>
    <w:rsid w:val="00CE25C1"/>
    <w:rsid w:val="00CE5672"/>
    <w:rsid w:val="00CE5932"/>
    <w:rsid w:val="00CE663C"/>
    <w:rsid w:val="00CE762E"/>
    <w:rsid w:val="00CF03A2"/>
    <w:rsid w:val="00CF36C5"/>
    <w:rsid w:val="00CF6251"/>
    <w:rsid w:val="00D0097C"/>
    <w:rsid w:val="00D01AC8"/>
    <w:rsid w:val="00D04CB7"/>
    <w:rsid w:val="00D04DBA"/>
    <w:rsid w:val="00D04EE4"/>
    <w:rsid w:val="00D07F79"/>
    <w:rsid w:val="00D13129"/>
    <w:rsid w:val="00D1351B"/>
    <w:rsid w:val="00D15644"/>
    <w:rsid w:val="00D15B66"/>
    <w:rsid w:val="00D16807"/>
    <w:rsid w:val="00D16DFC"/>
    <w:rsid w:val="00D170D7"/>
    <w:rsid w:val="00D20B7A"/>
    <w:rsid w:val="00D22B0A"/>
    <w:rsid w:val="00D24282"/>
    <w:rsid w:val="00D24BC8"/>
    <w:rsid w:val="00D26664"/>
    <w:rsid w:val="00D26FE4"/>
    <w:rsid w:val="00D309EB"/>
    <w:rsid w:val="00D30A8A"/>
    <w:rsid w:val="00D35481"/>
    <w:rsid w:val="00D36AEF"/>
    <w:rsid w:val="00D37395"/>
    <w:rsid w:val="00D404F6"/>
    <w:rsid w:val="00D422D8"/>
    <w:rsid w:val="00D43C24"/>
    <w:rsid w:val="00D446D6"/>
    <w:rsid w:val="00D512B6"/>
    <w:rsid w:val="00D52C9E"/>
    <w:rsid w:val="00D52CC4"/>
    <w:rsid w:val="00D54C02"/>
    <w:rsid w:val="00D57D54"/>
    <w:rsid w:val="00D62575"/>
    <w:rsid w:val="00D6442D"/>
    <w:rsid w:val="00D657A0"/>
    <w:rsid w:val="00D66F9A"/>
    <w:rsid w:val="00D7249D"/>
    <w:rsid w:val="00D72F86"/>
    <w:rsid w:val="00D73DA2"/>
    <w:rsid w:val="00D766C0"/>
    <w:rsid w:val="00D766CD"/>
    <w:rsid w:val="00D7789C"/>
    <w:rsid w:val="00D77F30"/>
    <w:rsid w:val="00D81A96"/>
    <w:rsid w:val="00D81B91"/>
    <w:rsid w:val="00D8211B"/>
    <w:rsid w:val="00D82537"/>
    <w:rsid w:val="00D8469E"/>
    <w:rsid w:val="00D863F6"/>
    <w:rsid w:val="00D873E9"/>
    <w:rsid w:val="00D90C2B"/>
    <w:rsid w:val="00D9117D"/>
    <w:rsid w:val="00D936CB"/>
    <w:rsid w:val="00D93CB3"/>
    <w:rsid w:val="00D96472"/>
    <w:rsid w:val="00DA1098"/>
    <w:rsid w:val="00DA11CF"/>
    <w:rsid w:val="00DA1E52"/>
    <w:rsid w:val="00DA3191"/>
    <w:rsid w:val="00DA3488"/>
    <w:rsid w:val="00DA3B85"/>
    <w:rsid w:val="00DA3FE4"/>
    <w:rsid w:val="00DA49E7"/>
    <w:rsid w:val="00DA7E5D"/>
    <w:rsid w:val="00DB002E"/>
    <w:rsid w:val="00DB0792"/>
    <w:rsid w:val="00DB0797"/>
    <w:rsid w:val="00DB215B"/>
    <w:rsid w:val="00DB3167"/>
    <w:rsid w:val="00DB35F4"/>
    <w:rsid w:val="00DB6B32"/>
    <w:rsid w:val="00DC1E6B"/>
    <w:rsid w:val="00DC4DBE"/>
    <w:rsid w:val="00DD14E2"/>
    <w:rsid w:val="00DD3D3C"/>
    <w:rsid w:val="00DD796F"/>
    <w:rsid w:val="00DE0794"/>
    <w:rsid w:val="00DE1B49"/>
    <w:rsid w:val="00DE3787"/>
    <w:rsid w:val="00DE3878"/>
    <w:rsid w:val="00DE3CD2"/>
    <w:rsid w:val="00DE3D66"/>
    <w:rsid w:val="00DF36CE"/>
    <w:rsid w:val="00DF4DCA"/>
    <w:rsid w:val="00DF63AE"/>
    <w:rsid w:val="00DF6636"/>
    <w:rsid w:val="00DF7217"/>
    <w:rsid w:val="00E00F4E"/>
    <w:rsid w:val="00E01B77"/>
    <w:rsid w:val="00E01C40"/>
    <w:rsid w:val="00E0270F"/>
    <w:rsid w:val="00E05111"/>
    <w:rsid w:val="00E05AD4"/>
    <w:rsid w:val="00E07DBB"/>
    <w:rsid w:val="00E10F2C"/>
    <w:rsid w:val="00E13250"/>
    <w:rsid w:val="00E13727"/>
    <w:rsid w:val="00E1389A"/>
    <w:rsid w:val="00E14568"/>
    <w:rsid w:val="00E1530E"/>
    <w:rsid w:val="00E21263"/>
    <w:rsid w:val="00E217EF"/>
    <w:rsid w:val="00E23B16"/>
    <w:rsid w:val="00E23CBB"/>
    <w:rsid w:val="00E242C4"/>
    <w:rsid w:val="00E25000"/>
    <w:rsid w:val="00E25095"/>
    <w:rsid w:val="00E257E2"/>
    <w:rsid w:val="00E25879"/>
    <w:rsid w:val="00E26663"/>
    <w:rsid w:val="00E268CC"/>
    <w:rsid w:val="00E30CC2"/>
    <w:rsid w:val="00E324B3"/>
    <w:rsid w:val="00E33EEB"/>
    <w:rsid w:val="00E35AE0"/>
    <w:rsid w:val="00E36AB2"/>
    <w:rsid w:val="00E375D6"/>
    <w:rsid w:val="00E37A71"/>
    <w:rsid w:val="00E37ABC"/>
    <w:rsid w:val="00E410FA"/>
    <w:rsid w:val="00E43513"/>
    <w:rsid w:val="00E43E31"/>
    <w:rsid w:val="00E44883"/>
    <w:rsid w:val="00E44BCC"/>
    <w:rsid w:val="00E4741E"/>
    <w:rsid w:val="00E47916"/>
    <w:rsid w:val="00E51792"/>
    <w:rsid w:val="00E5257C"/>
    <w:rsid w:val="00E52C66"/>
    <w:rsid w:val="00E5457C"/>
    <w:rsid w:val="00E55AA8"/>
    <w:rsid w:val="00E6048B"/>
    <w:rsid w:val="00E6063D"/>
    <w:rsid w:val="00E606E4"/>
    <w:rsid w:val="00E61FD7"/>
    <w:rsid w:val="00E63502"/>
    <w:rsid w:val="00E6446E"/>
    <w:rsid w:val="00E64817"/>
    <w:rsid w:val="00E65798"/>
    <w:rsid w:val="00E658BC"/>
    <w:rsid w:val="00E67C46"/>
    <w:rsid w:val="00E711DA"/>
    <w:rsid w:val="00E75F7C"/>
    <w:rsid w:val="00E77143"/>
    <w:rsid w:val="00E83E8F"/>
    <w:rsid w:val="00E842BB"/>
    <w:rsid w:val="00E84953"/>
    <w:rsid w:val="00E8658C"/>
    <w:rsid w:val="00E87F97"/>
    <w:rsid w:val="00E90634"/>
    <w:rsid w:val="00E90A93"/>
    <w:rsid w:val="00E94B03"/>
    <w:rsid w:val="00E94C48"/>
    <w:rsid w:val="00EA1B4D"/>
    <w:rsid w:val="00EA53D5"/>
    <w:rsid w:val="00EA7B9D"/>
    <w:rsid w:val="00EA7D6C"/>
    <w:rsid w:val="00EB07C4"/>
    <w:rsid w:val="00EB4E43"/>
    <w:rsid w:val="00EB53FE"/>
    <w:rsid w:val="00EB6E44"/>
    <w:rsid w:val="00EC0ABE"/>
    <w:rsid w:val="00EC1070"/>
    <w:rsid w:val="00EC5C51"/>
    <w:rsid w:val="00EC6027"/>
    <w:rsid w:val="00EC6A1F"/>
    <w:rsid w:val="00EC6BC8"/>
    <w:rsid w:val="00EC7ACA"/>
    <w:rsid w:val="00ED2E9A"/>
    <w:rsid w:val="00ED4152"/>
    <w:rsid w:val="00ED4ADD"/>
    <w:rsid w:val="00ED5140"/>
    <w:rsid w:val="00ED7543"/>
    <w:rsid w:val="00EE1770"/>
    <w:rsid w:val="00EE1C09"/>
    <w:rsid w:val="00EE1F2B"/>
    <w:rsid w:val="00EE3618"/>
    <w:rsid w:val="00EE4AC3"/>
    <w:rsid w:val="00EF1FE8"/>
    <w:rsid w:val="00EF22B6"/>
    <w:rsid w:val="00EF53D5"/>
    <w:rsid w:val="00EF64C8"/>
    <w:rsid w:val="00EF6DFA"/>
    <w:rsid w:val="00EF76B8"/>
    <w:rsid w:val="00F01355"/>
    <w:rsid w:val="00F0230D"/>
    <w:rsid w:val="00F044CF"/>
    <w:rsid w:val="00F047FE"/>
    <w:rsid w:val="00F04826"/>
    <w:rsid w:val="00F05B60"/>
    <w:rsid w:val="00F14A76"/>
    <w:rsid w:val="00F14B8A"/>
    <w:rsid w:val="00F15896"/>
    <w:rsid w:val="00F206A1"/>
    <w:rsid w:val="00F21A91"/>
    <w:rsid w:val="00F224F5"/>
    <w:rsid w:val="00F230FD"/>
    <w:rsid w:val="00F23593"/>
    <w:rsid w:val="00F24AFB"/>
    <w:rsid w:val="00F24C3B"/>
    <w:rsid w:val="00F24D50"/>
    <w:rsid w:val="00F250E1"/>
    <w:rsid w:val="00F25E8E"/>
    <w:rsid w:val="00F27207"/>
    <w:rsid w:val="00F3058A"/>
    <w:rsid w:val="00F306DD"/>
    <w:rsid w:val="00F3208E"/>
    <w:rsid w:val="00F327E5"/>
    <w:rsid w:val="00F33778"/>
    <w:rsid w:val="00F341EC"/>
    <w:rsid w:val="00F373FE"/>
    <w:rsid w:val="00F37A2E"/>
    <w:rsid w:val="00F418BD"/>
    <w:rsid w:val="00F41B0E"/>
    <w:rsid w:val="00F42839"/>
    <w:rsid w:val="00F42907"/>
    <w:rsid w:val="00F4311B"/>
    <w:rsid w:val="00F437FA"/>
    <w:rsid w:val="00F4415D"/>
    <w:rsid w:val="00F44193"/>
    <w:rsid w:val="00F506AF"/>
    <w:rsid w:val="00F51087"/>
    <w:rsid w:val="00F52670"/>
    <w:rsid w:val="00F5291D"/>
    <w:rsid w:val="00F545C7"/>
    <w:rsid w:val="00F60A40"/>
    <w:rsid w:val="00F64063"/>
    <w:rsid w:val="00F64831"/>
    <w:rsid w:val="00F6510D"/>
    <w:rsid w:val="00F65246"/>
    <w:rsid w:val="00F65831"/>
    <w:rsid w:val="00F65FB8"/>
    <w:rsid w:val="00F70915"/>
    <w:rsid w:val="00F72575"/>
    <w:rsid w:val="00F747FB"/>
    <w:rsid w:val="00F74A4C"/>
    <w:rsid w:val="00F76B57"/>
    <w:rsid w:val="00F77217"/>
    <w:rsid w:val="00F90642"/>
    <w:rsid w:val="00F911D7"/>
    <w:rsid w:val="00F92552"/>
    <w:rsid w:val="00F9380E"/>
    <w:rsid w:val="00F9759A"/>
    <w:rsid w:val="00F97F71"/>
    <w:rsid w:val="00FA2D2C"/>
    <w:rsid w:val="00FA4E7B"/>
    <w:rsid w:val="00FA57CA"/>
    <w:rsid w:val="00FA6A41"/>
    <w:rsid w:val="00FA7184"/>
    <w:rsid w:val="00FB2E88"/>
    <w:rsid w:val="00FB2FBF"/>
    <w:rsid w:val="00FB3AA9"/>
    <w:rsid w:val="00FB4918"/>
    <w:rsid w:val="00FB7C3D"/>
    <w:rsid w:val="00FC2A38"/>
    <w:rsid w:val="00FC37C7"/>
    <w:rsid w:val="00FC6E9A"/>
    <w:rsid w:val="00FC799D"/>
    <w:rsid w:val="00FD0392"/>
    <w:rsid w:val="00FD1AE1"/>
    <w:rsid w:val="00FD3B80"/>
    <w:rsid w:val="00FE1191"/>
    <w:rsid w:val="00FE2ADD"/>
    <w:rsid w:val="00FE308B"/>
    <w:rsid w:val="00FE35BE"/>
    <w:rsid w:val="00FE3ABB"/>
    <w:rsid w:val="00FE4D9E"/>
    <w:rsid w:val="00FE6024"/>
    <w:rsid w:val="00FE638F"/>
    <w:rsid w:val="00FF0505"/>
    <w:rsid w:val="00FF05A7"/>
    <w:rsid w:val="00FF05CE"/>
    <w:rsid w:val="00FF15B9"/>
    <w:rsid w:val="00FF18A9"/>
    <w:rsid w:val="00FF5560"/>
    <w:rsid w:val="00FF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458DC-2F05-4018-802A-D20F3E59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qFormat/>
    <w:rsid w:val="004071D7"/>
    <w:pPr>
      <w:keepNext/>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6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65831"/>
    <w:rPr>
      <w:rFonts w:ascii="Times New Roman" w:hAnsi="Times New Roman" w:cs="Times New Roman" w:hint="default"/>
      <w:color w:val="333399"/>
      <w:u w:val="single"/>
    </w:rPr>
  </w:style>
  <w:style w:type="character" w:customStyle="1" w:styleId="s0">
    <w:name w:val="s0"/>
    <w:rsid w:val="00F6583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004542"/>
    <w:rPr>
      <w:rFonts w:ascii="Times New Roman" w:hAnsi="Times New Roman" w:cs="Times New Roman" w:hint="default"/>
      <w:b/>
      <w:bCs/>
      <w:i w:val="0"/>
      <w:iCs w:val="0"/>
      <w:strike w:val="0"/>
      <w:dstrike w:val="0"/>
      <w:color w:val="000000"/>
      <w:sz w:val="24"/>
      <w:szCs w:val="24"/>
      <w:u w:val="none"/>
      <w:effect w:val="none"/>
    </w:rPr>
  </w:style>
  <w:style w:type="paragraph" w:styleId="a5">
    <w:name w:val="footer"/>
    <w:basedOn w:val="a"/>
    <w:rsid w:val="00BF2010"/>
    <w:pPr>
      <w:tabs>
        <w:tab w:val="center" w:pos="4677"/>
        <w:tab w:val="right" w:pos="9355"/>
      </w:tabs>
    </w:pPr>
  </w:style>
  <w:style w:type="character" w:styleId="a6">
    <w:name w:val="page number"/>
    <w:basedOn w:val="a0"/>
    <w:rsid w:val="00BF2010"/>
  </w:style>
  <w:style w:type="character" w:customStyle="1" w:styleId="s20">
    <w:name w:val="s20"/>
    <w:rsid w:val="00367185"/>
    <w:rPr>
      <w:shd w:val="clear" w:color="auto" w:fill="FFFFFF"/>
    </w:rPr>
  </w:style>
  <w:style w:type="character" w:customStyle="1" w:styleId="30">
    <w:name w:val="Заголовок 3 Знак"/>
    <w:link w:val="3"/>
    <w:rsid w:val="004071D7"/>
    <w:rPr>
      <w:b/>
      <w:sz w:val="28"/>
      <w:szCs w:val="28"/>
      <w:lang w:val="ru-RU" w:eastAsia="ru-RU" w:bidi="ar-SA"/>
    </w:rPr>
  </w:style>
  <w:style w:type="paragraph" w:styleId="a7">
    <w:name w:val="annotation text"/>
    <w:basedOn w:val="a"/>
    <w:link w:val="a8"/>
    <w:unhideWhenUsed/>
    <w:rsid w:val="00645EC1"/>
    <w:pPr>
      <w:spacing w:after="200" w:line="276" w:lineRule="auto"/>
    </w:pPr>
    <w:rPr>
      <w:rFonts w:ascii="Calibri" w:eastAsia="Calibri" w:hAnsi="Calibri"/>
      <w:sz w:val="20"/>
      <w:szCs w:val="20"/>
      <w:lang w:val="x-none" w:eastAsia="en-US"/>
    </w:rPr>
  </w:style>
  <w:style w:type="character" w:customStyle="1" w:styleId="a8">
    <w:name w:val="Текст примечания Знак"/>
    <w:link w:val="a7"/>
    <w:rsid w:val="00645EC1"/>
    <w:rPr>
      <w:rFonts w:ascii="Calibri" w:eastAsia="Calibri" w:hAnsi="Calibri"/>
      <w:lang w:val="x-none" w:eastAsia="en-US" w:bidi="ar-SA"/>
    </w:rPr>
  </w:style>
  <w:style w:type="character" w:customStyle="1" w:styleId="2">
    <w:name w:val="Основной текст 2 Знак"/>
    <w:link w:val="20"/>
    <w:uiPriority w:val="99"/>
    <w:locked/>
    <w:rsid w:val="00645EC1"/>
    <w:rPr>
      <w:color w:val="000000"/>
      <w:sz w:val="24"/>
      <w:szCs w:val="24"/>
      <w:lang w:val="kk-KZ" w:bidi="ar-SA"/>
    </w:rPr>
  </w:style>
  <w:style w:type="paragraph" w:styleId="20">
    <w:name w:val="Body Text 2"/>
    <w:basedOn w:val="a"/>
    <w:link w:val="2"/>
    <w:uiPriority w:val="99"/>
    <w:rsid w:val="00645EC1"/>
    <w:rPr>
      <w:color w:val="000000"/>
      <w:lang w:val="kk-KZ"/>
    </w:rPr>
  </w:style>
  <w:style w:type="paragraph" w:styleId="a9">
    <w:name w:val="Balloon Text"/>
    <w:basedOn w:val="a"/>
    <w:link w:val="aa"/>
    <w:rsid w:val="00F51087"/>
    <w:rPr>
      <w:rFonts w:ascii="Segoe UI" w:hAnsi="Segoe UI" w:cs="Segoe UI"/>
      <w:sz w:val="18"/>
      <w:szCs w:val="18"/>
    </w:rPr>
  </w:style>
  <w:style w:type="character" w:customStyle="1" w:styleId="aa">
    <w:name w:val="Текст выноски Знак"/>
    <w:link w:val="a9"/>
    <w:rsid w:val="00F51087"/>
    <w:rPr>
      <w:rFonts w:ascii="Segoe UI" w:hAnsi="Segoe UI" w:cs="Segoe UI"/>
      <w:sz w:val="18"/>
      <w:szCs w:val="18"/>
    </w:rPr>
  </w:style>
  <w:style w:type="paragraph" w:styleId="ab">
    <w:name w:val="No Spacing"/>
    <w:uiPriority w:val="1"/>
    <w:qFormat/>
    <w:rsid w:val="00F250E1"/>
    <w:rPr>
      <w:rFonts w:ascii="Calibri" w:eastAsia="Calibri" w:hAnsi="Calibri"/>
      <w:sz w:val="22"/>
      <w:szCs w:val="22"/>
      <w:lang w:eastAsia="en-US"/>
    </w:rPr>
  </w:style>
  <w:style w:type="paragraph" w:styleId="ac">
    <w:name w:val="List Paragraph"/>
    <w:aliases w:val="strich,2nd Tier Header,маркированный,Citation List"/>
    <w:basedOn w:val="a"/>
    <w:link w:val="ad"/>
    <w:uiPriority w:val="34"/>
    <w:qFormat/>
    <w:rsid w:val="002B4679"/>
    <w:pPr>
      <w:spacing w:after="160" w:line="259" w:lineRule="auto"/>
      <w:ind w:left="720"/>
      <w:contextualSpacing/>
    </w:pPr>
    <w:rPr>
      <w:rFonts w:ascii="Calibri" w:eastAsia="Calibri" w:hAnsi="Calibri"/>
      <w:sz w:val="22"/>
      <w:szCs w:val="22"/>
      <w:lang w:eastAsia="en-US"/>
    </w:rPr>
  </w:style>
  <w:style w:type="character" w:customStyle="1" w:styleId="ad">
    <w:name w:val="Абзац списка Знак"/>
    <w:aliases w:val="strich Знак,2nd Tier Header Знак,маркированный Знак,Citation List Знак"/>
    <w:link w:val="ac"/>
    <w:uiPriority w:val="34"/>
    <w:locked/>
    <w:rsid w:val="002B4679"/>
    <w:rPr>
      <w:rFonts w:ascii="Calibri" w:eastAsia="Calibri" w:hAnsi="Calibri"/>
      <w:sz w:val="22"/>
      <w:szCs w:val="22"/>
      <w:lang w:eastAsia="en-US"/>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unhideWhenUsed/>
    <w:qFormat/>
    <w:rsid w:val="001163F5"/>
    <w:pPr>
      <w:spacing w:before="100" w:beforeAutospacing="1" w:after="100" w:afterAutospacing="1"/>
    </w:pPr>
    <w:rPr>
      <w:rFonts w:eastAsia="Calibri"/>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1163F5"/>
    <w:rPr>
      <w:rFonts w:eastAsia="Calibri"/>
      <w:sz w:val="24"/>
      <w:szCs w:val="24"/>
    </w:rPr>
  </w:style>
  <w:style w:type="paragraph" w:styleId="HTML">
    <w:name w:val="HTML Preformatted"/>
    <w:basedOn w:val="a"/>
    <w:link w:val="HTML0"/>
    <w:uiPriority w:val="99"/>
    <w:unhideWhenUsed/>
    <w:rsid w:val="00705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0504A"/>
    <w:rPr>
      <w:rFonts w:ascii="Courier New" w:hAnsi="Courier New" w:cs="Courier New"/>
    </w:rPr>
  </w:style>
  <w:style w:type="character" w:customStyle="1" w:styleId="s2">
    <w:name w:val="s2"/>
    <w:basedOn w:val="a0"/>
    <w:rsid w:val="00830C5D"/>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2856">
      <w:bodyDiv w:val="1"/>
      <w:marLeft w:val="0"/>
      <w:marRight w:val="0"/>
      <w:marTop w:val="0"/>
      <w:marBottom w:val="0"/>
      <w:divBdr>
        <w:top w:val="none" w:sz="0" w:space="0" w:color="auto"/>
        <w:left w:val="none" w:sz="0" w:space="0" w:color="auto"/>
        <w:bottom w:val="none" w:sz="0" w:space="0" w:color="auto"/>
        <w:right w:val="none" w:sz="0" w:space="0" w:color="auto"/>
      </w:divBdr>
      <w:divsChild>
        <w:div w:id="588152280">
          <w:marLeft w:val="0"/>
          <w:marRight w:val="0"/>
          <w:marTop w:val="0"/>
          <w:marBottom w:val="0"/>
          <w:divBdr>
            <w:top w:val="none" w:sz="0" w:space="0" w:color="auto"/>
            <w:left w:val="none" w:sz="0" w:space="0" w:color="auto"/>
            <w:bottom w:val="none" w:sz="0" w:space="0" w:color="auto"/>
            <w:right w:val="none" w:sz="0" w:space="0" w:color="auto"/>
          </w:divBdr>
        </w:div>
      </w:divsChild>
    </w:div>
    <w:div w:id="68695036">
      <w:bodyDiv w:val="1"/>
      <w:marLeft w:val="0"/>
      <w:marRight w:val="0"/>
      <w:marTop w:val="0"/>
      <w:marBottom w:val="0"/>
      <w:divBdr>
        <w:top w:val="none" w:sz="0" w:space="0" w:color="auto"/>
        <w:left w:val="none" w:sz="0" w:space="0" w:color="auto"/>
        <w:bottom w:val="none" w:sz="0" w:space="0" w:color="auto"/>
        <w:right w:val="none" w:sz="0" w:space="0" w:color="auto"/>
      </w:divBdr>
      <w:divsChild>
        <w:div w:id="1921253820">
          <w:marLeft w:val="0"/>
          <w:marRight w:val="0"/>
          <w:marTop w:val="0"/>
          <w:marBottom w:val="0"/>
          <w:divBdr>
            <w:top w:val="none" w:sz="0" w:space="0" w:color="auto"/>
            <w:left w:val="none" w:sz="0" w:space="0" w:color="auto"/>
            <w:bottom w:val="none" w:sz="0" w:space="0" w:color="auto"/>
            <w:right w:val="none" w:sz="0" w:space="0" w:color="auto"/>
          </w:divBdr>
        </w:div>
      </w:divsChild>
    </w:div>
    <w:div w:id="162400888">
      <w:bodyDiv w:val="1"/>
      <w:marLeft w:val="0"/>
      <w:marRight w:val="0"/>
      <w:marTop w:val="0"/>
      <w:marBottom w:val="0"/>
      <w:divBdr>
        <w:top w:val="none" w:sz="0" w:space="0" w:color="auto"/>
        <w:left w:val="none" w:sz="0" w:space="0" w:color="auto"/>
        <w:bottom w:val="none" w:sz="0" w:space="0" w:color="auto"/>
        <w:right w:val="none" w:sz="0" w:space="0" w:color="auto"/>
      </w:divBdr>
    </w:div>
    <w:div w:id="166143353">
      <w:bodyDiv w:val="1"/>
      <w:marLeft w:val="0"/>
      <w:marRight w:val="0"/>
      <w:marTop w:val="0"/>
      <w:marBottom w:val="0"/>
      <w:divBdr>
        <w:top w:val="none" w:sz="0" w:space="0" w:color="auto"/>
        <w:left w:val="none" w:sz="0" w:space="0" w:color="auto"/>
        <w:bottom w:val="none" w:sz="0" w:space="0" w:color="auto"/>
        <w:right w:val="none" w:sz="0" w:space="0" w:color="auto"/>
      </w:divBdr>
      <w:divsChild>
        <w:div w:id="990132842">
          <w:marLeft w:val="0"/>
          <w:marRight w:val="0"/>
          <w:marTop w:val="0"/>
          <w:marBottom w:val="0"/>
          <w:divBdr>
            <w:top w:val="none" w:sz="0" w:space="0" w:color="auto"/>
            <w:left w:val="none" w:sz="0" w:space="0" w:color="auto"/>
            <w:bottom w:val="none" w:sz="0" w:space="0" w:color="auto"/>
            <w:right w:val="none" w:sz="0" w:space="0" w:color="auto"/>
          </w:divBdr>
        </w:div>
      </w:divsChild>
    </w:div>
    <w:div w:id="180945797">
      <w:bodyDiv w:val="1"/>
      <w:marLeft w:val="0"/>
      <w:marRight w:val="0"/>
      <w:marTop w:val="0"/>
      <w:marBottom w:val="0"/>
      <w:divBdr>
        <w:top w:val="none" w:sz="0" w:space="0" w:color="auto"/>
        <w:left w:val="none" w:sz="0" w:space="0" w:color="auto"/>
        <w:bottom w:val="none" w:sz="0" w:space="0" w:color="auto"/>
        <w:right w:val="none" w:sz="0" w:space="0" w:color="auto"/>
      </w:divBdr>
      <w:divsChild>
        <w:div w:id="1370952752">
          <w:marLeft w:val="0"/>
          <w:marRight w:val="0"/>
          <w:marTop w:val="0"/>
          <w:marBottom w:val="0"/>
          <w:divBdr>
            <w:top w:val="none" w:sz="0" w:space="0" w:color="auto"/>
            <w:left w:val="none" w:sz="0" w:space="0" w:color="auto"/>
            <w:bottom w:val="none" w:sz="0" w:space="0" w:color="auto"/>
            <w:right w:val="none" w:sz="0" w:space="0" w:color="auto"/>
          </w:divBdr>
        </w:div>
      </w:divsChild>
    </w:div>
    <w:div w:id="187717502">
      <w:bodyDiv w:val="1"/>
      <w:marLeft w:val="0"/>
      <w:marRight w:val="0"/>
      <w:marTop w:val="0"/>
      <w:marBottom w:val="0"/>
      <w:divBdr>
        <w:top w:val="none" w:sz="0" w:space="0" w:color="auto"/>
        <w:left w:val="none" w:sz="0" w:space="0" w:color="auto"/>
        <w:bottom w:val="none" w:sz="0" w:space="0" w:color="auto"/>
        <w:right w:val="none" w:sz="0" w:space="0" w:color="auto"/>
      </w:divBdr>
    </w:div>
    <w:div w:id="223372231">
      <w:bodyDiv w:val="1"/>
      <w:marLeft w:val="0"/>
      <w:marRight w:val="0"/>
      <w:marTop w:val="0"/>
      <w:marBottom w:val="0"/>
      <w:divBdr>
        <w:top w:val="none" w:sz="0" w:space="0" w:color="auto"/>
        <w:left w:val="none" w:sz="0" w:space="0" w:color="auto"/>
        <w:bottom w:val="none" w:sz="0" w:space="0" w:color="auto"/>
        <w:right w:val="none" w:sz="0" w:space="0" w:color="auto"/>
      </w:divBdr>
      <w:divsChild>
        <w:div w:id="1363283362">
          <w:marLeft w:val="0"/>
          <w:marRight w:val="0"/>
          <w:marTop w:val="0"/>
          <w:marBottom w:val="0"/>
          <w:divBdr>
            <w:top w:val="none" w:sz="0" w:space="0" w:color="auto"/>
            <w:left w:val="none" w:sz="0" w:space="0" w:color="auto"/>
            <w:bottom w:val="none" w:sz="0" w:space="0" w:color="auto"/>
            <w:right w:val="none" w:sz="0" w:space="0" w:color="auto"/>
          </w:divBdr>
        </w:div>
      </w:divsChild>
    </w:div>
    <w:div w:id="226233912">
      <w:bodyDiv w:val="1"/>
      <w:marLeft w:val="0"/>
      <w:marRight w:val="0"/>
      <w:marTop w:val="0"/>
      <w:marBottom w:val="0"/>
      <w:divBdr>
        <w:top w:val="none" w:sz="0" w:space="0" w:color="auto"/>
        <w:left w:val="none" w:sz="0" w:space="0" w:color="auto"/>
        <w:bottom w:val="none" w:sz="0" w:space="0" w:color="auto"/>
        <w:right w:val="none" w:sz="0" w:space="0" w:color="auto"/>
      </w:divBdr>
      <w:divsChild>
        <w:div w:id="623736147">
          <w:marLeft w:val="0"/>
          <w:marRight w:val="0"/>
          <w:marTop w:val="0"/>
          <w:marBottom w:val="0"/>
          <w:divBdr>
            <w:top w:val="none" w:sz="0" w:space="0" w:color="auto"/>
            <w:left w:val="none" w:sz="0" w:space="0" w:color="auto"/>
            <w:bottom w:val="none" w:sz="0" w:space="0" w:color="auto"/>
            <w:right w:val="none" w:sz="0" w:space="0" w:color="auto"/>
          </w:divBdr>
        </w:div>
      </w:divsChild>
    </w:div>
    <w:div w:id="246350105">
      <w:bodyDiv w:val="1"/>
      <w:marLeft w:val="0"/>
      <w:marRight w:val="0"/>
      <w:marTop w:val="0"/>
      <w:marBottom w:val="0"/>
      <w:divBdr>
        <w:top w:val="none" w:sz="0" w:space="0" w:color="auto"/>
        <w:left w:val="none" w:sz="0" w:space="0" w:color="auto"/>
        <w:bottom w:val="none" w:sz="0" w:space="0" w:color="auto"/>
        <w:right w:val="none" w:sz="0" w:space="0" w:color="auto"/>
      </w:divBdr>
      <w:divsChild>
        <w:div w:id="1245068553">
          <w:marLeft w:val="0"/>
          <w:marRight w:val="0"/>
          <w:marTop w:val="0"/>
          <w:marBottom w:val="0"/>
          <w:divBdr>
            <w:top w:val="none" w:sz="0" w:space="0" w:color="auto"/>
            <w:left w:val="none" w:sz="0" w:space="0" w:color="auto"/>
            <w:bottom w:val="none" w:sz="0" w:space="0" w:color="auto"/>
            <w:right w:val="none" w:sz="0" w:space="0" w:color="auto"/>
          </w:divBdr>
          <w:divsChild>
            <w:div w:id="215750686">
              <w:marLeft w:val="0"/>
              <w:marRight w:val="0"/>
              <w:marTop w:val="0"/>
              <w:marBottom w:val="0"/>
              <w:divBdr>
                <w:top w:val="none" w:sz="0" w:space="0" w:color="auto"/>
                <w:left w:val="none" w:sz="0" w:space="0" w:color="auto"/>
                <w:bottom w:val="none" w:sz="0" w:space="0" w:color="auto"/>
                <w:right w:val="none" w:sz="0" w:space="0" w:color="auto"/>
              </w:divBdr>
            </w:div>
            <w:div w:id="410196863">
              <w:marLeft w:val="0"/>
              <w:marRight w:val="0"/>
              <w:marTop w:val="0"/>
              <w:marBottom w:val="0"/>
              <w:divBdr>
                <w:top w:val="none" w:sz="0" w:space="0" w:color="auto"/>
                <w:left w:val="none" w:sz="0" w:space="0" w:color="auto"/>
                <w:bottom w:val="none" w:sz="0" w:space="0" w:color="auto"/>
                <w:right w:val="none" w:sz="0" w:space="0" w:color="auto"/>
              </w:divBdr>
            </w:div>
            <w:div w:id="16662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7197">
      <w:bodyDiv w:val="1"/>
      <w:marLeft w:val="0"/>
      <w:marRight w:val="0"/>
      <w:marTop w:val="0"/>
      <w:marBottom w:val="0"/>
      <w:divBdr>
        <w:top w:val="none" w:sz="0" w:space="0" w:color="auto"/>
        <w:left w:val="none" w:sz="0" w:space="0" w:color="auto"/>
        <w:bottom w:val="none" w:sz="0" w:space="0" w:color="auto"/>
        <w:right w:val="none" w:sz="0" w:space="0" w:color="auto"/>
      </w:divBdr>
      <w:divsChild>
        <w:div w:id="152647424">
          <w:marLeft w:val="0"/>
          <w:marRight w:val="0"/>
          <w:marTop w:val="0"/>
          <w:marBottom w:val="0"/>
          <w:divBdr>
            <w:top w:val="none" w:sz="0" w:space="0" w:color="auto"/>
            <w:left w:val="none" w:sz="0" w:space="0" w:color="auto"/>
            <w:bottom w:val="none" w:sz="0" w:space="0" w:color="auto"/>
            <w:right w:val="none" w:sz="0" w:space="0" w:color="auto"/>
          </w:divBdr>
          <w:divsChild>
            <w:div w:id="17192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4414">
      <w:bodyDiv w:val="1"/>
      <w:marLeft w:val="0"/>
      <w:marRight w:val="0"/>
      <w:marTop w:val="0"/>
      <w:marBottom w:val="0"/>
      <w:divBdr>
        <w:top w:val="none" w:sz="0" w:space="0" w:color="auto"/>
        <w:left w:val="none" w:sz="0" w:space="0" w:color="auto"/>
        <w:bottom w:val="none" w:sz="0" w:space="0" w:color="auto"/>
        <w:right w:val="none" w:sz="0" w:space="0" w:color="auto"/>
      </w:divBdr>
      <w:divsChild>
        <w:div w:id="1805195920">
          <w:marLeft w:val="0"/>
          <w:marRight w:val="0"/>
          <w:marTop w:val="0"/>
          <w:marBottom w:val="0"/>
          <w:divBdr>
            <w:top w:val="none" w:sz="0" w:space="0" w:color="auto"/>
            <w:left w:val="none" w:sz="0" w:space="0" w:color="auto"/>
            <w:bottom w:val="none" w:sz="0" w:space="0" w:color="auto"/>
            <w:right w:val="none" w:sz="0" w:space="0" w:color="auto"/>
          </w:divBdr>
          <w:divsChild>
            <w:div w:id="51390428">
              <w:marLeft w:val="0"/>
              <w:marRight w:val="0"/>
              <w:marTop w:val="0"/>
              <w:marBottom w:val="0"/>
              <w:divBdr>
                <w:top w:val="none" w:sz="0" w:space="0" w:color="auto"/>
                <w:left w:val="none" w:sz="0" w:space="0" w:color="auto"/>
                <w:bottom w:val="none" w:sz="0" w:space="0" w:color="auto"/>
                <w:right w:val="none" w:sz="0" w:space="0" w:color="auto"/>
              </w:divBdr>
            </w:div>
            <w:div w:id="206725872">
              <w:marLeft w:val="0"/>
              <w:marRight w:val="0"/>
              <w:marTop w:val="0"/>
              <w:marBottom w:val="0"/>
              <w:divBdr>
                <w:top w:val="none" w:sz="0" w:space="0" w:color="auto"/>
                <w:left w:val="none" w:sz="0" w:space="0" w:color="auto"/>
                <w:bottom w:val="none" w:sz="0" w:space="0" w:color="auto"/>
                <w:right w:val="none" w:sz="0" w:space="0" w:color="auto"/>
              </w:divBdr>
            </w:div>
            <w:div w:id="263996582">
              <w:marLeft w:val="0"/>
              <w:marRight w:val="0"/>
              <w:marTop w:val="0"/>
              <w:marBottom w:val="0"/>
              <w:divBdr>
                <w:top w:val="none" w:sz="0" w:space="0" w:color="auto"/>
                <w:left w:val="none" w:sz="0" w:space="0" w:color="auto"/>
                <w:bottom w:val="none" w:sz="0" w:space="0" w:color="auto"/>
                <w:right w:val="none" w:sz="0" w:space="0" w:color="auto"/>
              </w:divBdr>
            </w:div>
            <w:div w:id="319115872">
              <w:marLeft w:val="0"/>
              <w:marRight w:val="0"/>
              <w:marTop w:val="0"/>
              <w:marBottom w:val="0"/>
              <w:divBdr>
                <w:top w:val="none" w:sz="0" w:space="0" w:color="auto"/>
                <w:left w:val="none" w:sz="0" w:space="0" w:color="auto"/>
                <w:bottom w:val="none" w:sz="0" w:space="0" w:color="auto"/>
                <w:right w:val="none" w:sz="0" w:space="0" w:color="auto"/>
              </w:divBdr>
            </w:div>
            <w:div w:id="380400018">
              <w:marLeft w:val="0"/>
              <w:marRight w:val="0"/>
              <w:marTop w:val="0"/>
              <w:marBottom w:val="0"/>
              <w:divBdr>
                <w:top w:val="none" w:sz="0" w:space="0" w:color="auto"/>
                <w:left w:val="none" w:sz="0" w:space="0" w:color="auto"/>
                <w:bottom w:val="none" w:sz="0" w:space="0" w:color="auto"/>
                <w:right w:val="none" w:sz="0" w:space="0" w:color="auto"/>
              </w:divBdr>
            </w:div>
            <w:div w:id="591621706">
              <w:marLeft w:val="0"/>
              <w:marRight w:val="0"/>
              <w:marTop w:val="0"/>
              <w:marBottom w:val="0"/>
              <w:divBdr>
                <w:top w:val="none" w:sz="0" w:space="0" w:color="auto"/>
                <w:left w:val="none" w:sz="0" w:space="0" w:color="auto"/>
                <w:bottom w:val="none" w:sz="0" w:space="0" w:color="auto"/>
                <w:right w:val="none" w:sz="0" w:space="0" w:color="auto"/>
              </w:divBdr>
            </w:div>
            <w:div w:id="943540142">
              <w:marLeft w:val="0"/>
              <w:marRight w:val="0"/>
              <w:marTop w:val="0"/>
              <w:marBottom w:val="0"/>
              <w:divBdr>
                <w:top w:val="none" w:sz="0" w:space="0" w:color="auto"/>
                <w:left w:val="none" w:sz="0" w:space="0" w:color="auto"/>
                <w:bottom w:val="none" w:sz="0" w:space="0" w:color="auto"/>
                <w:right w:val="none" w:sz="0" w:space="0" w:color="auto"/>
              </w:divBdr>
            </w:div>
            <w:div w:id="1122765819">
              <w:marLeft w:val="0"/>
              <w:marRight w:val="0"/>
              <w:marTop w:val="0"/>
              <w:marBottom w:val="0"/>
              <w:divBdr>
                <w:top w:val="none" w:sz="0" w:space="0" w:color="auto"/>
                <w:left w:val="none" w:sz="0" w:space="0" w:color="auto"/>
                <w:bottom w:val="none" w:sz="0" w:space="0" w:color="auto"/>
                <w:right w:val="none" w:sz="0" w:space="0" w:color="auto"/>
              </w:divBdr>
            </w:div>
            <w:div w:id="1216232819">
              <w:marLeft w:val="0"/>
              <w:marRight w:val="0"/>
              <w:marTop w:val="0"/>
              <w:marBottom w:val="0"/>
              <w:divBdr>
                <w:top w:val="none" w:sz="0" w:space="0" w:color="auto"/>
                <w:left w:val="none" w:sz="0" w:space="0" w:color="auto"/>
                <w:bottom w:val="none" w:sz="0" w:space="0" w:color="auto"/>
                <w:right w:val="none" w:sz="0" w:space="0" w:color="auto"/>
              </w:divBdr>
            </w:div>
            <w:div w:id="1905675198">
              <w:marLeft w:val="0"/>
              <w:marRight w:val="0"/>
              <w:marTop w:val="0"/>
              <w:marBottom w:val="0"/>
              <w:divBdr>
                <w:top w:val="none" w:sz="0" w:space="0" w:color="auto"/>
                <w:left w:val="none" w:sz="0" w:space="0" w:color="auto"/>
                <w:bottom w:val="none" w:sz="0" w:space="0" w:color="auto"/>
                <w:right w:val="none" w:sz="0" w:space="0" w:color="auto"/>
              </w:divBdr>
            </w:div>
            <w:div w:id="1959795960">
              <w:marLeft w:val="0"/>
              <w:marRight w:val="0"/>
              <w:marTop w:val="0"/>
              <w:marBottom w:val="0"/>
              <w:divBdr>
                <w:top w:val="none" w:sz="0" w:space="0" w:color="auto"/>
                <w:left w:val="none" w:sz="0" w:space="0" w:color="auto"/>
                <w:bottom w:val="none" w:sz="0" w:space="0" w:color="auto"/>
                <w:right w:val="none" w:sz="0" w:space="0" w:color="auto"/>
              </w:divBdr>
            </w:div>
            <w:div w:id="19683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3116">
      <w:bodyDiv w:val="1"/>
      <w:marLeft w:val="0"/>
      <w:marRight w:val="0"/>
      <w:marTop w:val="0"/>
      <w:marBottom w:val="0"/>
      <w:divBdr>
        <w:top w:val="none" w:sz="0" w:space="0" w:color="auto"/>
        <w:left w:val="none" w:sz="0" w:space="0" w:color="auto"/>
        <w:bottom w:val="none" w:sz="0" w:space="0" w:color="auto"/>
        <w:right w:val="none" w:sz="0" w:space="0" w:color="auto"/>
      </w:divBdr>
      <w:divsChild>
        <w:div w:id="2046710513">
          <w:marLeft w:val="0"/>
          <w:marRight w:val="0"/>
          <w:marTop w:val="0"/>
          <w:marBottom w:val="0"/>
          <w:divBdr>
            <w:top w:val="none" w:sz="0" w:space="0" w:color="auto"/>
            <w:left w:val="none" w:sz="0" w:space="0" w:color="auto"/>
            <w:bottom w:val="none" w:sz="0" w:space="0" w:color="auto"/>
            <w:right w:val="none" w:sz="0" w:space="0" w:color="auto"/>
          </w:divBdr>
        </w:div>
      </w:divsChild>
    </w:div>
    <w:div w:id="410079424">
      <w:bodyDiv w:val="1"/>
      <w:marLeft w:val="0"/>
      <w:marRight w:val="0"/>
      <w:marTop w:val="0"/>
      <w:marBottom w:val="0"/>
      <w:divBdr>
        <w:top w:val="none" w:sz="0" w:space="0" w:color="auto"/>
        <w:left w:val="none" w:sz="0" w:space="0" w:color="auto"/>
        <w:bottom w:val="none" w:sz="0" w:space="0" w:color="auto"/>
        <w:right w:val="none" w:sz="0" w:space="0" w:color="auto"/>
      </w:divBdr>
      <w:divsChild>
        <w:div w:id="667560647">
          <w:marLeft w:val="0"/>
          <w:marRight w:val="0"/>
          <w:marTop w:val="0"/>
          <w:marBottom w:val="0"/>
          <w:divBdr>
            <w:top w:val="none" w:sz="0" w:space="0" w:color="auto"/>
            <w:left w:val="none" w:sz="0" w:space="0" w:color="auto"/>
            <w:bottom w:val="none" w:sz="0" w:space="0" w:color="auto"/>
            <w:right w:val="none" w:sz="0" w:space="0" w:color="auto"/>
          </w:divBdr>
        </w:div>
      </w:divsChild>
    </w:div>
    <w:div w:id="428278536">
      <w:bodyDiv w:val="1"/>
      <w:marLeft w:val="0"/>
      <w:marRight w:val="0"/>
      <w:marTop w:val="0"/>
      <w:marBottom w:val="0"/>
      <w:divBdr>
        <w:top w:val="none" w:sz="0" w:space="0" w:color="auto"/>
        <w:left w:val="none" w:sz="0" w:space="0" w:color="auto"/>
        <w:bottom w:val="none" w:sz="0" w:space="0" w:color="auto"/>
        <w:right w:val="none" w:sz="0" w:space="0" w:color="auto"/>
      </w:divBdr>
    </w:div>
    <w:div w:id="480542332">
      <w:bodyDiv w:val="1"/>
      <w:marLeft w:val="0"/>
      <w:marRight w:val="0"/>
      <w:marTop w:val="0"/>
      <w:marBottom w:val="0"/>
      <w:divBdr>
        <w:top w:val="none" w:sz="0" w:space="0" w:color="auto"/>
        <w:left w:val="none" w:sz="0" w:space="0" w:color="auto"/>
        <w:bottom w:val="none" w:sz="0" w:space="0" w:color="auto"/>
        <w:right w:val="none" w:sz="0" w:space="0" w:color="auto"/>
      </w:divBdr>
    </w:div>
    <w:div w:id="510074133">
      <w:bodyDiv w:val="1"/>
      <w:marLeft w:val="0"/>
      <w:marRight w:val="0"/>
      <w:marTop w:val="0"/>
      <w:marBottom w:val="0"/>
      <w:divBdr>
        <w:top w:val="none" w:sz="0" w:space="0" w:color="auto"/>
        <w:left w:val="none" w:sz="0" w:space="0" w:color="auto"/>
        <w:bottom w:val="none" w:sz="0" w:space="0" w:color="auto"/>
        <w:right w:val="none" w:sz="0" w:space="0" w:color="auto"/>
      </w:divBdr>
      <w:divsChild>
        <w:div w:id="1620380270">
          <w:marLeft w:val="0"/>
          <w:marRight w:val="0"/>
          <w:marTop w:val="0"/>
          <w:marBottom w:val="0"/>
          <w:divBdr>
            <w:top w:val="none" w:sz="0" w:space="0" w:color="auto"/>
            <w:left w:val="none" w:sz="0" w:space="0" w:color="auto"/>
            <w:bottom w:val="none" w:sz="0" w:space="0" w:color="auto"/>
            <w:right w:val="none" w:sz="0" w:space="0" w:color="auto"/>
          </w:divBdr>
          <w:divsChild>
            <w:div w:id="171339846">
              <w:marLeft w:val="0"/>
              <w:marRight w:val="0"/>
              <w:marTop w:val="0"/>
              <w:marBottom w:val="0"/>
              <w:divBdr>
                <w:top w:val="none" w:sz="0" w:space="0" w:color="auto"/>
                <w:left w:val="none" w:sz="0" w:space="0" w:color="auto"/>
                <w:bottom w:val="none" w:sz="0" w:space="0" w:color="auto"/>
                <w:right w:val="none" w:sz="0" w:space="0" w:color="auto"/>
              </w:divBdr>
            </w:div>
            <w:div w:id="538054116">
              <w:marLeft w:val="0"/>
              <w:marRight w:val="0"/>
              <w:marTop w:val="0"/>
              <w:marBottom w:val="0"/>
              <w:divBdr>
                <w:top w:val="none" w:sz="0" w:space="0" w:color="auto"/>
                <w:left w:val="none" w:sz="0" w:space="0" w:color="auto"/>
                <w:bottom w:val="none" w:sz="0" w:space="0" w:color="auto"/>
                <w:right w:val="none" w:sz="0" w:space="0" w:color="auto"/>
              </w:divBdr>
            </w:div>
            <w:div w:id="723259446">
              <w:marLeft w:val="0"/>
              <w:marRight w:val="0"/>
              <w:marTop w:val="0"/>
              <w:marBottom w:val="0"/>
              <w:divBdr>
                <w:top w:val="none" w:sz="0" w:space="0" w:color="auto"/>
                <w:left w:val="none" w:sz="0" w:space="0" w:color="auto"/>
                <w:bottom w:val="none" w:sz="0" w:space="0" w:color="auto"/>
                <w:right w:val="none" w:sz="0" w:space="0" w:color="auto"/>
              </w:divBdr>
            </w:div>
            <w:div w:id="761341801">
              <w:marLeft w:val="0"/>
              <w:marRight w:val="0"/>
              <w:marTop w:val="0"/>
              <w:marBottom w:val="0"/>
              <w:divBdr>
                <w:top w:val="none" w:sz="0" w:space="0" w:color="auto"/>
                <w:left w:val="none" w:sz="0" w:space="0" w:color="auto"/>
                <w:bottom w:val="none" w:sz="0" w:space="0" w:color="auto"/>
                <w:right w:val="none" w:sz="0" w:space="0" w:color="auto"/>
              </w:divBdr>
            </w:div>
            <w:div w:id="805395424">
              <w:marLeft w:val="0"/>
              <w:marRight w:val="0"/>
              <w:marTop w:val="0"/>
              <w:marBottom w:val="0"/>
              <w:divBdr>
                <w:top w:val="none" w:sz="0" w:space="0" w:color="auto"/>
                <w:left w:val="none" w:sz="0" w:space="0" w:color="auto"/>
                <w:bottom w:val="none" w:sz="0" w:space="0" w:color="auto"/>
                <w:right w:val="none" w:sz="0" w:space="0" w:color="auto"/>
              </w:divBdr>
            </w:div>
            <w:div w:id="978073418">
              <w:marLeft w:val="0"/>
              <w:marRight w:val="0"/>
              <w:marTop w:val="0"/>
              <w:marBottom w:val="0"/>
              <w:divBdr>
                <w:top w:val="none" w:sz="0" w:space="0" w:color="auto"/>
                <w:left w:val="none" w:sz="0" w:space="0" w:color="auto"/>
                <w:bottom w:val="none" w:sz="0" w:space="0" w:color="auto"/>
                <w:right w:val="none" w:sz="0" w:space="0" w:color="auto"/>
              </w:divBdr>
            </w:div>
            <w:div w:id="1025986905">
              <w:marLeft w:val="0"/>
              <w:marRight w:val="0"/>
              <w:marTop w:val="0"/>
              <w:marBottom w:val="0"/>
              <w:divBdr>
                <w:top w:val="none" w:sz="0" w:space="0" w:color="auto"/>
                <w:left w:val="none" w:sz="0" w:space="0" w:color="auto"/>
                <w:bottom w:val="none" w:sz="0" w:space="0" w:color="auto"/>
                <w:right w:val="none" w:sz="0" w:space="0" w:color="auto"/>
              </w:divBdr>
            </w:div>
            <w:div w:id="1064182902">
              <w:marLeft w:val="0"/>
              <w:marRight w:val="0"/>
              <w:marTop w:val="0"/>
              <w:marBottom w:val="0"/>
              <w:divBdr>
                <w:top w:val="none" w:sz="0" w:space="0" w:color="auto"/>
                <w:left w:val="none" w:sz="0" w:space="0" w:color="auto"/>
                <w:bottom w:val="none" w:sz="0" w:space="0" w:color="auto"/>
                <w:right w:val="none" w:sz="0" w:space="0" w:color="auto"/>
              </w:divBdr>
            </w:div>
            <w:div w:id="1344433481">
              <w:marLeft w:val="0"/>
              <w:marRight w:val="0"/>
              <w:marTop w:val="0"/>
              <w:marBottom w:val="0"/>
              <w:divBdr>
                <w:top w:val="none" w:sz="0" w:space="0" w:color="auto"/>
                <w:left w:val="none" w:sz="0" w:space="0" w:color="auto"/>
                <w:bottom w:val="none" w:sz="0" w:space="0" w:color="auto"/>
                <w:right w:val="none" w:sz="0" w:space="0" w:color="auto"/>
              </w:divBdr>
            </w:div>
            <w:div w:id="1444307506">
              <w:marLeft w:val="0"/>
              <w:marRight w:val="0"/>
              <w:marTop w:val="0"/>
              <w:marBottom w:val="0"/>
              <w:divBdr>
                <w:top w:val="none" w:sz="0" w:space="0" w:color="auto"/>
                <w:left w:val="none" w:sz="0" w:space="0" w:color="auto"/>
                <w:bottom w:val="none" w:sz="0" w:space="0" w:color="auto"/>
                <w:right w:val="none" w:sz="0" w:space="0" w:color="auto"/>
              </w:divBdr>
            </w:div>
            <w:div w:id="1534876486">
              <w:marLeft w:val="0"/>
              <w:marRight w:val="0"/>
              <w:marTop w:val="0"/>
              <w:marBottom w:val="0"/>
              <w:divBdr>
                <w:top w:val="none" w:sz="0" w:space="0" w:color="auto"/>
                <w:left w:val="none" w:sz="0" w:space="0" w:color="auto"/>
                <w:bottom w:val="none" w:sz="0" w:space="0" w:color="auto"/>
                <w:right w:val="none" w:sz="0" w:space="0" w:color="auto"/>
              </w:divBdr>
            </w:div>
            <w:div w:id="1584605605">
              <w:marLeft w:val="0"/>
              <w:marRight w:val="0"/>
              <w:marTop w:val="0"/>
              <w:marBottom w:val="0"/>
              <w:divBdr>
                <w:top w:val="none" w:sz="0" w:space="0" w:color="auto"/>
                <w:left w:val="none" w:sz="0" w:space="0" w:color="auto"/>
                <w:bottom w:val="none" w:sz="0" w:space="0" w:color="auto"/>
                <w:right w:val="none" w:sz="0" w:space="0" w:color="auto"/>
              </w:divBdr>
            </w:div>
            <w:div w:id="1686133242">
              <w:marLeft w:val="0"/>
              <w:marRight w:val="0"/>
              <w:marTop w:val="0"/>
              <w:marBottom w:val="0"/>
              <w:divBdr>
                <w:top w:val="none" w:sz="0" w:space="0" w:color="auto"/>
                <w:left w:val="none" w:sz="0" w:space="0" w:color="auto"/>
                <w:bottom w:val="none" w:sz="0" w:space="0" w:color="auto"/>
                <w:right w:val="none" w:sz="0" w:space="0" w:color="auto"/>
              </w:divBdr>
            </w:div>
            <w:div w:id="1973976318">
              <w:marLeft w:val="0"/>
              <w:marRight w:val="0"/>
              <w:marTop w:val="0"/>
              <w:marBottom w:val="0"/>
              <w:divBdr>
                <w:top w:val="none" w:sz="0" w:space="0" w:color="auto"/>
                <w:left w:val="none" w:sz="0" w:space="0" w:color="auto"/>
                <w:bottom w:val="none" w:sz="0" w:space="0" w:color="auto"/>
                <w:right w:val="none" w:sz="0" w:space="0" w:color="auto"/>
              </w:divBdr>
            </w:div>
            <w:div w:id="20970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0536">
      <w:bodyDiv w:val="1"/>
      <w:marLeft w:val="0"/>
      <w:marRight w:val="0"/>
      <w:marTop w:val="0"/>
      <w:marBottom w:val="0"/>
      <w:divBdr>
        <w:top w:val="none" w:sz="0" w:space="0" w:color="auto"/>
        <w:left w:val="none" w:sz="0" w:space="0" w:color="auto"/>
        <w:bottom w:val="none" w:sz="0" w:space="0" w:color="auto"/>
        <w:right w:val="none" w:sz="0" w:space="0" w:color="auto"/>
      </w:divBdr>
    </w:div>
    <w:div w:id="526213643">
      <w:bodyDiv w:val="1"/>
      <w:marLeft w:val="0"/>
      <w:marRight w:val="0"/>
      <w:marTop w:val="0"/>
      <w:marBottom w:val="0"/>
      <w:divBdr>
        <w:top w:val="none" w:sz="0" w:space="0" w:color="auto"/>
        <w:left w:val="none" w:sz="0" w:space="0" w:color="auto"/>
        <w:bottom w:val="none" w:sz="0" w:space="0" w:color="auto"/>
        <w:right w:val="none" w:sz="0" w:space="0" w:color="auto"/>
      </w:divBdr>
      <w:divsChild>
        <w:div w:id="1167862281">
          <w:marLeft w:val="0"/>
          <w:marRight w:val="0"/>
          <w:marTop w:val="0"/>
          <w:marBottom w:val="0"/>
          <w:divBdr>
            <w:top w:val="none" w:sz="0" w:space="0" w:color="auto"/>
            <w:left w:val="none" w:sz="0" w:space="0" w:color="auto"/>
            <w:bottom w:val="none" w:sz="0" w:space="0" w:color="auto"/>
            <w:right w:val="none" w:sz="0" w:space="0" w:color="auto"/>
          </w:divBdr>
        </w:div>
      </w:divsChild>
    </w:div>
    <w:div w:id="606350133">
      <w:bodyDiv w:val="1"/>
      <w:marLeft w:val="0"/>
      <w:marRight w:val="0"/>
      <w:marTop w:val="0"/>
      <w:marBottom w:val="0"/>
      <w:divBdr>
        <w:top w:val="none" w:sz="0" w:space="0" w:color="auto"/>
        <w:left w:val="none" w:sz="0" w:space="0" w:color="auto"/>
        <w:bottom w:val="none" w:sz="0" w:space="0" w:color="auto"/>
        <w:right w:val="none" w:sz="0" w:space="0" w:color="auto"/>
      </w:divBdr>
      <w:divsChild>
        <w:div w:id="1488669502">
          <w:marLeft w:val="0"/>
          <w:marRight w:val="0"/>
          <w:marTop w:val="0"/>
          <w:marBottom w:val="0"/>
          <w:divBdr>
            <w:top w:val="none" w:sz="0" w:space="0" w:color="auto"/>
            <w:left w:val="none" w:sz="0" w:space="0" w:color="auto"/>
            <w:bottom w:val="none" w:sz="0" w:space="0" w:color="auto"/>
            <w:right w:val="none" w:sz="0" w:space="0" w:color="auto"/>
          </w:divBdr>
        </w:div>
      </w:divsChild>
    </w:div>
    <w:div w:id="633750981">
      <w:bodyDiv w:val="1"/>
      <w:marLeft w:val="0"/>
      <w:marRight w:val="0"/>
      <w:marTop w:val="0"/>
      <w:marBottom w:val="0"/>
      <w:divBdr>
        <w:top w:val="none" w:sz="0" w:space="0" w:color="auto"/>
        <w:left w:val="none" w:sz="0" w:space="0" w:color="auto"/>
        <w:bottom w:val="none" w:sz="0" w:space="0" w:color="auto"/>
        <w:right w:val="none" w:sz="0" w:space="0" w:color="auto"/>
      </w:divBdr>
    </w:div>
    <w:div w:id="705259626">
      <w:bodyDiv w:val="1"/>
      <w:marLeft w:val="0"/>
      <w:marRight w:val="0"/>
      <w:marTop w:val="0"/>
      <w:marBottom w:val="0"/>
      <w:divBdr>
        <w:top w:val="none" w:sz="0" w:space="0" w:color="auto"/>
        <w:left w:val="none" w:sz="0" w:space="0" w:color="auto"/>
        <w:bottom w:val="none" w:sz="0" w:space="0" w:color="auto"/>
        <w:right w:val="none" w:sz="0" w:space="0" w:color="auto"/>
      </w:divBdr>
      <w:divsChild>
        <w:div w:id="68582853">
          <w:marLeft w:val="0"/>
          <w:marRight w:val="0"/>
          <w:marTop w:val="0"/>
          <w:marBottom w:val="0"/>
          <w:divBdr>
            <w:top w:val="none" w:sz="0" w:space="0" w:color="auto"/>
            <w:left w:val="none" w:sz="0" w:space="0" w:color="auto"/>
            <w:bottom w:val="none" w:sz="0" w:space="0" w:color="auto"/>
            <w:right w:val="none" w:sz="0" w:space="0" w:color="auto"/>
          </w:divBdr>
        </w:div>
      </w:divsChild>
    </w:div>
    <w:div w:id="710107011">
      <w:bodyDiv w:val="1"/>
      <w:marLeft w:val="0"/>
      <w:marRight w:val="0"/>
      <w:marTop w:val="0"/>
      <w:marBottom w:val="0"/>
      <w:divBdr>
        <w:top w:val="none" w:sz="0" w:space="0" w:color="auto"/>
        <w:left w:val="none" w:sz="0" w:space="0" w:color="auto"/>
        <w:bottom w:val="none" w:sz="0" w:space="0" w:color="auto"/>
        <w:right w:val="none" w:sz="0" w:space="0" w:color="auto"/>
      </w:divBdr>
    </w:div>
    <w:div w:id="737096954">
      <w:bodyDiv w:val="1"/>
      <w:marLeft w:val="0"/>
      <w:marRight w:val="0"/>
      <w:marTop w:val="0"/>
      <w:marBottom w:val="0"/>
      <w:divBdr>
        <w:top w:val="none" w:sz="0" w:space="0" w:color="auto"/>
        <w:left w:val="none" w:sz="0" w:space="0" w:color="auto"/>
        <w:bottom w:val="none" w:sz="0" w:space="0" w:color="auto"/>
        <w:right w:val="none" w:sz="0" w:space="0" w:color="auto"/>
      </w:divBdr>
      <w:divsChild>
        <w:div w:id="934216732">
          <w:marLeft w:val="0"/>
          <w:marRight w:val="0"/>
          <w:marTop w:val="0"/>
          <w:marBottom w:val="0"/>
          <w:divBdr>
            <w:top w:val="none" w:sz="0" w:space="0" w:color="auto"/>
            <w:left w:val="none" w:sz="0" w:space="0" w:color="auto"/>
            <w:bottom w:val="none" w:sz="0" w:space="0" w:color="auto"/>
            <w:right w:val="none" w:sz="0" w:space="0" w:color="auto"/>
          </w:divBdr>
        </w:div>
      </w:divsChild>
    </w:div>
    <w:div w:id="761414991">
      <w:bodyDiv w:val="1"/>
      <w:marLeft w:val="0"/>
      <w:marRight w:val="0"/>
      <w:marTop w:val="0"/>
      <w:marBottom w:val="0"/>
      <w:divBdr>
        <w:top w:val="none" w:sz="0" w:space="0" w:color="auto"/>
        <w:left w:val="none" w:sz="0" w:space="0" w:color="auto"/>
        <w:bottom w:val="none" w:sz="0" w:space="0" w:color="auto"/>
        <w:right w:val="none" w:sz="0" w:space="0" w:color="auto"/>
      </w:divBdr>
      <w:divsChild>
        <w:div w:id="869685646">
          <w:marLeft w:val="0"/>
          <w:marRight w:val="0"/>
          <w:marTop w:val="0"/>
          <w:marBottom w:val="0"/>
          <w:divBdr>
            <w:top w:val="none" w:sz="0" w:space="0" w:color="auto"/>
            <w:left w:val="none" w:sz="0" w:space="0" w:color="auto"/>
            <w:bottom w:val="none" w:sz="0" w:space="0" w:color="auto"/>
            <w:right w:val="none" w:sz="0" w:space="0" w:color="auto"/>
          </w:divBdr>
        </w:div>
      </w:divsChild>
    </w:div>
    <w:div w:id="774709911">
      <w:bodyDiv w:val="1"/>
      <w:marLeft w:val="0"/>
      <w:marRight w:val="0"/>
      <w:marTop w:val="0"/>
      <w:marBottom w:val="0"/>
      <w:divBdr>
        <w:top w:val="none" w:sz="0" w:space="0" w:color="auto"/>
        <w:left w:val="none" w:sz="0" w:space="0" w:color="auto"/>
        <w:bottom w:val="none" w:sz="0" w:space="0" w:color="auto"/>
        <w:right w:val="none" w:sz="0" w:space="0" w:color="auto"/>
      </w:divBdr>
    </w:div>
    <w:div w:id="801924645">
      <w:bodyDiv w:val="1"/>
      <w:marLeft w:val="0"/>
      <w:marRight w:val="0"/>
      <w:marTop w:val="0"/>
      <w:marBottom w:val="0"/>
      <w:divBdr>
        <w:top w:val="none" w:sz="0" w:space="0" w:color="auto"/>
        <w:left w:val="none" w:sz="0" w:space="0" w:color="auto"/>
        <w:bottom w:val="none" w:sz="0" w:space="0" w:color="auto"/>
        <w:right w:val="none" w:sz="0" w:space="0" w:color="auto"/>
      </w:divBdr>
      <w:divsChild>
        <w:div w:id="1593005820">
          <w:marLeft w:val="0"/>
          <w:marRight w:val="0"/>
          <w:marTop w:val="0"/>
          <w:marBottom w:val="0"/>
          <w:divBdr>
            <w:top w:val="none" w:sz="0" w:space="0" w:color="auto"/>
            <w:left w:val="none" w:sz="0" w:space="0" w:color="auto"/>
            <w:bottom w:val="none" w:sz="0" w:space="0" w:color="auto"/>
            <w:right w:val="none" w:sz="0" w:space="0" w:color="auto"/>
          </w:divBdr>
          <w:divsChild>
            <w:div w:id="1930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8250">
      <w:bodyDiv w:val="1"/>
      <w:marLeft w:val="0"/>
      <w:marRight w:val="0"/>
      <w:marTop w:val="0"/>
      <w:marBottom w:val="0"/>
      <w:divBdr>
        <w:top w:val="none" w:sz="0" w:space="0" w:color="auto"/>
        <w:left w:val="none" w:sz="0" w:space="0" w:color="auto"/>
        <w:bottom w:val="none" w:sz="0" w:space="0" w:color="auto"/>
        <w:right w:val="none" w:sz="0" w:space="0" w:color="auto"/>
      </w:divBdr>
      <w:divsChild>
        <w:div w:id="874581268">
          <w:marLeft w:val="0"/>
          <w:marRight w:val="0"/>
          <w:marTop w:val="0"/>
          <w:marBottom w:val="0"/>
          <w:divBdr>
            <w:top w:val="none" w:sz="0" w:space="0" w:color="auto"/>
            <w:left w:val="none" w:sz="0" w:space="0" w:color="auto"/>
            <w:bottom w:val="none" w:sz="0" w:space="0" w:color="auto"/>
            <w:right w:val="none" w:sz="0" w:space="0" w:color="auto"/>
          </w:divBdr>
        </w:div>
      </w:divsChild>
    </w:div>
    <w:div w:id="833422524">
      <w:bodyDiv w:val="1"/>
      <w:marLeft w:val="0"/>
      <w:marRight w:val="0"/>
      <w:marTop w:val="0"/>
      <w:marBottom w:val="0"/>
      <w:divBdr>
        <w:top w:val="none" w:sz="0" w:space="0" w:color="auto"/>
        <w:left w:val="none" w:sz="0" w:space="0" w:color="auto"/>
        <w:bottom w:val="none" w:sz="0" w:space="0" w:color="auto"/>
        <w:right w:val="none" w:sz="0" w:space="0" w:color="auto"/>
      </w:divBdr>
      <w:divsChild>
        <w:div w:id="793716503">
          <w:marLeft w:val="0"/>
          <w:marRight w:val="0"/>
          <w:marTop w:val="0"/>
          <w:marBottom w:val="0"/>
          <w:divBdr>
            <w:top w:val="none" w:sz="0" w:space="0" w:color="auto"/>
            <w:left w:val="none" w:sz="0" w:space="0" w:color="auto"/>
            <w:bottom w:val="none" w:sz="0" w:space="0" w:color="auto"/>
            <w:right w:val="none" w:sz="0" w:space="0" w:color="auto"/>
          </w:divBdr>
          <w:divsChild>
            <w:div w:id="985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9657">
      <w:bodyDiv w:val="1"/>
      <w:marLeft w:val="0"/>
      <w:marRight w:val="0"/>
      <w:marTop w:val="0"/>
      <w:marBottom w:val="0"/>
      <w:divBdr>
        <w:top w:val="none" w:sz="0" w:space="0" w:color="auto"/>
        <w:left w:val="none" w:sz="0" w:space="0" w:color="auto"/>
        <w:bottom w:val="none" w:sz="0" w:space="0" w:color="auto"/>
        <w:right w:val="none" w:sz="0" w:space="0" w:color="auto"/>
      </w:divBdr>
    </w:div>
    <w:div w:id="843474527">
      <w:bodyDiv w:val="1"/>
      <w:marLeft w:val="0"/>
      <w:marRight w:val="0"/>
      <w:marTop w:val="0"/>
      <w:marBottom w:val="0"/>
      <w:divBdr>
        <w:top w:val="none" w:sz="0" w:space="0" w:color="auto"/>
        <w:left w:val="none" w:sz="0" w:space="0" w:color="auto"/>
        <w:bottom w:val="none" w:sz="0" w:space="0" w:color="auto"/>
        <w:right w:val="none" w:sz="0" w:space="0" w:color="auto"/>
      </w:divBdr>
    </w:div>
    <w:div w:id="844172458">
      <w:bodyDiv w:val="1"/>
      <w:marLeft w:val="0"/>
      <w:marRight w:val="0"/>
      <w:marTop w:val="0"/>
      <w:marBottom w:val="0"/>
      <w:divBdr>
        <w:top w:val="none" w:sz="0" w:space="0" w:color="auto"/>
        <w:left w:val="none" w:sz="0" w:space="0" w:color="auto"/>
        <w:bottom w:val="none" w:sz="0" w:space="0" w:color="auto"/>
        <w:right w:val="none" w:sz="0" w:space="0" w:color="auto"/>
      </w:divBdr>
      <w:divsChild>
        <w:div w:id="1266428248">
          <w:marLeft w:val="0"/>
          <w:marRight w:val="0"/>
          <w:marTop w:val="0"/>
          <w:marBottom w:val="0"/>
          <w:divBdr>
            <w:top w:val="none" w:sz="0" w:space="0" w:color="auto"/>
            <w:left w:val="none" w:sz="0" w:space="0" w:color="auto"/>
            <w:bottom w:val="none" w:sz="0" w:space="0" w:color="auto"/>
            <w:right w:val="none" w:sz="0" w:space="0" w:color="auto"/>
          </w:divBdr>
        </w:div>
      </w:divsChild>
    </w:div>
    <w:div w:id="851648240">
      <w:bodyDiv w:val="1"/>
      <w:marLeft w:val="0"/>
      <w:marRight w:val="0"/>
      <w:marTop w:val="0"/>
      <w:marBottom w:val="0"/>
      <w:divBdr>
        <w:top w:val="none" w:sz="0" w:space="0" w:color="auto"/>
        <w:left w:val="none" w:sz="0" w:space="0" w:color="auto"/>
        <w:bottom w:val="none" w:sz="0" w:space="0" w:color="auto"/>
        <w:right w:val="none" w:sz="0" w:space="0" w:color="auto"/>
      </w:divBdr>
      <w:divsChild>
        <w:div w:id="760486835">
          <w:marLeft w:val="0"/>
          <w:marRight w:val="0"/>
          <w:marTop w:val="0"/>
          <w:marBottom w:val="0"/>
          <w:divBdr>
            <w:top w:val="none" w:sz="0" w:space="0" w:color="auto"/>
            <w:left w:val="none" w:sz="0" w:space="0" w:color="auto"/>
            <w:bottom w:val="none" w:sz="0" w:space="0" w:color="auto"/>
            <w:right w:val="none" w:sz="0" w:space="0" w:color="auto"/>
          </w:divBdr>
          <w:divsChild>
            <w:div w:id="317341334">
              <w:marLeft w:val="0"/>
              <w:marRight w:val="0"/>
              <w:marTop w:val="0"/>
              <w:marBottom w:val="0"/>
              <w:divBdr>
                <w:top w:val="none" w:sz="0" w:space="0" w:color="auto"/>
                <w:left w:val="none" w:sz="0" w:space="0" w:color="auto"/>
                <w:bottom w:val="none" w:sz="0" w:space="0" w:color="auto"/>
                <w:right w:val="none" w:sz="0" w:space="0" w:color="auto"/>
              </w:divBdr>
            </w:div>
            <w:div w:id="742024562">
              <w:marLeft w:val="0"/>
              <w:marRight w:val="0"/>
              <w:marTop w:val="0"/>
              <w:marBottom w:val="0"/>
              <w:divBdr>
                <w:top w:val="none" w:sz="0" w:space="0" w:color="auto"/>
                <w:left w:val="none" w:sz="0" w:space="0" w:color="auto"/>
                <w:bottom w:val="none" w:sz="0" w:space="0" w:color="auto"/>
                <w:right w:val="none" w:sz="0" w:space="0" w:color="auto"/>
              </w:divBdr>
            </w:div>
            <w:div w:id="1539078053">
              <w:marLeft w:val="0"/>
              <w:marRight w:val="0"/>
              <w:marTop w:val="0"/>
              <w:marBottom w:val="0"/>
              <w:divBdr>
                <w:top w:val="none" w:sz="0" w:space="0" w:color="auto"/>
                <w:left w:val="none" w:sz="0" w:space="0" w:color="auto"/>
                <w:bottom w:val="none" w:sz="0" w:space="0" w:color="auto"/>
                <w:right w:val="none" w:sz="0" w:space="0" w:color="auto"/>
              </w:divBdr>
            </w:div>
            <w:div w:id="15981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2819">
      <w:bodyDiv w:val="1"/>
      <w:marLeft w:val="0"/>
      <w:marRight w:val="0"/>
      <w:marTop w:val="0"/>
      <w:marBottom w:val="0"/>
      <w:divBdr>
        <w:top w:val="none" w:sz="0" w:space="0" w:color="auto"/>
        <w:left w:val="none" w:sz="0" w:space="0" w:color="auto"/>
        <w:bottom w:val="none" w:sz="0" w:space="0" w:color="auto"/>
        <w:right w:val="none" w:sz="0" w:space="0" w:color="auto"/>
      </w:divBdr>
      <w:divsChild>
        <w:div w:id="206069241">
          <w:marLeft w:val="0"/>
          <w:marRight w:val="0"/>
          <w:marTop w:val="0"/>
          <w:marBottom w:val="0"/>
          <w:divBdr>
            <w:top w:val="none" w:sz="0" w:space="0" w:color="auto"/>
            <w:left w:val="none" w:sz="0" w:space="0" w:color="auto"/>
            <w:bottom w:val="none" w:sz="0" w:space="0" w:color="auto"/>
            <w:right w:val="none" w:sz="0" w:space="0" w:color="auto"/>
          </w:divBdr>
        </w:div>
      </w:divsChild>
    </w:div>
    <w:div w:id="905143514">
      <w:bodyDiv w:val="1"/>
      <w:marLeft w:val="0"/>
      <w:marRight w:val="0"/>
      <w:marTop w:val="0"/>
      <w:marBottom w:val="0"/>
      <w:divBdr>
        <w:top w:val="none" w:sz="0" w:space="0" w:color="auto"/>
        <w:left w:val="none" w:sz="0" w:space="0" w:color="auto"/>
        <w:bottom w:val="none" w:sz="0" w:space="0" w:color="auto"/>
        <w:right w:val="none" w:sz="0" w:space="0" w:color="auto"/>
      </w:divBdr>
      <w:divsChild>
        <w:div w:id="2123069129">
          <w:marLeft w:val="0"/>
          <w:marRight w:val="0"/>
          <w:marTop w:val="0"/>
          <w:marBottom w:val="0"/>
          <w:divBdr>
            <w:top w:val="none" w:sz="0" w:space="0" w:color="auto"/>
            <w:left w:val="none" w:sz="0" w:space="0" w:color="auto"/>
            <w:bottom w:val="none" w:sz="0" w:space="0" w:color="auto"/>
            <w:right w:val="none" w:sz="0" w:space="0" w:color="auto"/>
          </w:divBdr>
        </w:div>
      </w:divsChild>
    </w:div>
    <w:div w:id="1041444978">
      <w:bodyDiv w:val="1"/>
      <w:marLeft w:val="0"/>
      <w:marRight w:val="0"/>
      <w:marTop w:val="0"/>
      <w:marBottom w:val="0"/>
      <w:divBdr>
        <w:top w:val="none" w:sz="0" w:space="0" w:color="auto"/>
        <w:left w:val="none" w:sz="0" w:space="0" w:color="auto"/>
        <w:bottom w:val="none" w:sz="0" w:space="0" w:color="auto"/>
        <w:right w:val="none" w:sz="0" w:space="0" w:color="auto"/>
      </w:divBdr>
    </w:div>
    <w:div w:id="1089619675">
      <w:bodyDiv w:val="1"/>
      <w:marLeft w:val="0"/>
      <w:marRight w:val="0"/>
      <w:marTop w:val="0"/>
      <w:marBottom w:val="0"/>
      <w:divBdr>
        <w:top w:val="none" w:sz="0" w:space="0" w:color="auto"/>
        <w:left w:val="none" w:sz="0" w:space="0" w:color="auto"/>
        <w:bottom w:val="none" w:sz="0" w:space="0" w:color="auto"/>
        <w:right w:val="none" w:sz="0" w:space="0" w:color="auto"/>
      </w:divBdr>
    </w:div>
    <w:div w:id="1216162149">
      <w:bodyDiv w:val="1"/>
      <w:marLeft w:val="0"/>
      <w:marRight w:val="0"/>
      <w:marTop w:val="0"/>
      <w:marBottom w:val="0"/>
      <w:divBdr>
        <w:top w:val="none" w:sz="0" w:space="0" w:color="auto"/>
        <w:left w:val="none" w:sz="0" w:space="0" w:color="auto"/>
        <w:bottom w:val="none" w:sz="0" w:space="0" w:color="auto"/>
        <w:right w:val="none" w:sz="0" w:space="0" w:color="auto"/>
      </w:divBdr>
      <w:divsChild>
        <w:div w:id="404107099">
          <w:marLeft w:val="0"/>
          <w:marRight w:val="0"/>
          <w:marTop w:val="0"/>
          <w:marBottom w:val="0"/>
          <w:divBdr>
            <w:top w:val="none" w:sz="0" w:space="0" w:color="auto"/>
            <w:left w:val="none" w:sz="0" w:space="0" w:color="auto"/>
            <w:bottom w:val="none" w:sz="0" w:space="0" w:color="auto"/>
            <w:right w:val="none" w:sz="0" w:space="0" w:color="auto"/>
          </w:divBdr>
          <w:divsChild>
            <w:div w:id="15043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4775">
      <w:bodyDiv w:val="1"/>
      <w:marLeft w:val="0"/>
      <w:marRight w:val="0"/>
      <w:marTop w:val="0"/>
      <w:marBottom w:val="0"/>
      <w:divBdr>
        <w:top w:val="none" w:sz="0" w:space="0" w:color="auto"/>
        <w:left w:val="none" w:sz="0" w:space="0" w:color="auto"/>
        <w:bottom w:val="none" w:sz="0" w:space="0" w:color="auto"/>
        <w:right w:val="none" w:sz="0" w:space="0" w:color="auto"/>
      </w:divBdr>
    </w:div>
    <w:div w:id="1232276181">
      <w:bodyDiv w:val="1"/>
      <w:marLeft w:val="0"/>
      <w:marRight w:val="0"/>
      <w:marTop w:val="0"/>
      <w:marBottom w:val="0"/>
      <w:divBdr>
        <w:top w:val="none" w:sz="0" w:space="0" w:color="auto"/>
        <w:left w:val="none" w:sz="0" w:space="0" w:color="auto"/>
        <w:bottom w:val="none" w:sz="0" w:space="0" w:color="auto"/>
        <w:right w:val="none" w:sz="0" w:space="0" w:color="auto"/>
      </w:divBdr>
      <w:divsChild>
        <w:div w:id="111166777">
          <w:marLeft w:val="0"/>
          <w:marRight w:val="0"/>
          <w:marTop w:val="0"/>
          <w:marBottom w:val="0"/>
          <w:divBdr>
            <w:top w:val="none" w:sz="0" w:space="0" w:color="auto"/>
            <w:left w:val="none" w:sz="0" w:space="0" w:color="auto"/>
            <w:bottom w:val="none" w:sz="0" w:space="0" w:color="auto"/>
            <w:right w:val="none" w:sz="0" w:space="0" w:color="auto"/>
          </w:divBdr>
        </w:div>
      </w:divsChild>
    </w:div>
    <w:div w:id="1239710760">
      <w:bodyDiv w:val="1"/>
      <w:marLeft w:val="0"/>
      <w:marRight w:val="0"/>
      <w:marTop w:val="0"/>
      <w:marBottom w:val="0"/>
      <w:divBdr>
        <w:top w:val="none" w:sz="0" w:space="0" w:color="auto"/>
        <w:left w:val="none" w:sz="0" w:space="0" w:color="auto"/>
        <w:bottom w:val="none" w:sz="0" w:space="0" w:color="auto"/>
        <w:right w:val="none" w:sz="0" w:space="0" w:color="auto"/>
      </w:divBdr>
      <w:divsChild>
        <w:div w:id="1157066822">
          <w:marLeft w:val="0"/>
          <w:marRight w:val="0"/>
          <w:marTop w:val="0"/>
          <w:marBottom w:val="0"/>
          <w:divBdr>
            <w:top w:val="none" w:sz="0" w:space="0" w:color="auto"/>
            <w:left w:val="none" w:sz="0" w:space="0" w:color="auto"/>
            <w:bottom w:val="none" w:sz="0" w:space="0" w:color="auto"/>
            <w:right w:val="none" w:sz="0" w:space="0" w:color="auto"/>
          </w:divBdr>
          <w:divsChild>
            <w:div w:id="105777924">
              <w:marLeft w:val="0"/>
              <w:marRight w:val="0"/>
              <w:marTop w:val="0"/>
              <w:marBottom w:val="0"/>
              <w:divBdr>
                <w:top w:val="none" w:sz="0" w:space="0" w:color="auto"/>
                <w:left w:val="none" w:sz="0" w:space="0" w:color="auto"/>
                <w:bottom w:val="none" w:sz="0" w:space="0" w:color="auto"/>
                <w:right w:val="none" w:sz="0" w:space="0" w:color="auto"/>
              </w:divBdr>
            </w:div>
            <w:div w:id="160969637">
              <w:marLeft w:val="0"/>
              <w:marRight w:val="0"/>
              <w:marTop w:val="0"/>
              <w:marBottom w:val="0"/>
              <w:divBdr>
                <w:top w:val="none" w:sz="0" w:space="0" w:color="auto"/>
                <w:left w:val="none" w:sz="0" w:space="0" w:color="auto"/>
                <w:bottom w:val="none" w:sz="0" w:space="0" w:color="auto"/>
                <w:right w:val="none" w:sz="0" w:space="0" w:color="auto"/>
              </w:divBdr>
            </w:div>
            <w:div w:id="335695074">
              <w:marLeft w:val="0"/>
              <w:marRight w:val="0"/>
              <w:marTop w:val="0"/>
              <w:marBottom w:val="0"/>
              <w:divBdr>
                <w:top w:val="none" w:sz="0" w:space="0" w:color="auto"/>
                <w:left w:val="none" w:sz="0" w:space="0" w:color="auto"/>
                <w:bottom w:val="none" w:sz="0" w:space="0" w:color="auto"/>
                <w:right w:val="none" w:sz="0" w:space="0" w:color="auto"/>
              </w:divBdr>
            </w:div>
            <w:div w:id="955721030">
              <w:marLeft w:val="0"/>
              <w:marRight w:val="0"/>
              <w:marTop w:val="0"/>
              <w:marBottom w:val="0"/>
              <w:divBdr>
                <w:top w:val="none" w:sz="0" w:space="0" w:color="auto"/>
                <w:left w:val="none" w:sz="0" w:space="0" w:color="auto"/>
                <w:bottom w:val="none" w:sz="0" w:space="0" w:color="auto"/>
                <w:right w:val="none" w:sz="0" w:space="0" w:color="auto"/>
              </w:divBdr>
            </w:div>
            <w:div w:id="14797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263">
      <w:bodyDiv w:val="1"/>
      <w:marLeft w:val="0"/>
      <w:marRight w:val="0"/>
      <w:marTop w:val="0"/>
      <w:marBottom w:val="0"/>
      <w:divBdr>
        <w:top w:val="none" w:sz="0" w:space="0" w:color="auto"/>
        <w:left w:val="none" w:sz="0" w:space="0" w:color="auto"/>
        <w:bottom w:val="none" w:sz="0" w:space="0" w:color="auto"/>
        <w:right w:val="none" w:sz="0" w:space="0" w:color="auto"/>
      </w:divBdr>
    </w:div>
    <w:div w:id="1288700652">
      <w:bodyDiv w:val="1"/>
      <w:marLeft w:val="0"/>
      <w:marRight w:val="0"/>
      <w:marTop w:val="0"/>
      <w:marBottom w:val="0"/>
      <w:divBdr>
        <w:top w:val="none" w:sz="0" w:space="0" w:color="auto"/>
        <w:left w:val="none" w:sz="0" w:space="0" w:color="auto"/>
        <w:bottom w:val="none" w:sz="0" w:space="0" w:color="auto"/>
        <w:right w:val="none" w:sz="0" w:space="0" w:color="auto"/>
      </w:divBdr>
      <w:divsChild>
        <w:div w:id="2084712787">
          <w:marLeft w:val="0"/>
          <w:marRight w:val="0"/>
          <w:marTop w:val="0"/>
          <w:marBottom w:val="0"/>
          <w:divBdr>
            <w:top w:val="none" w:sz="0" w:space="0" w:color="auto"/>
            <w:left w:val="none" w:sz="0" w:space="0" w:color="auto"/>
            <w:bottom w:val="none" w:sz="0" w:space="0" w:color="auto"/>
            <w:right w:val="none" w:sz="0" w:space="0" w:color="auto"/>
          </w:divBdr>
        </w:div>
      </w:divsChild>
    </w:div>
    <w:div w:id="1314217744">
      <w:bodyDiv w:val="1"/>
      <w:marLeft w:val="0"/>
      <w:marRight w:val="0"/>
      <w:marTop w:val="0"/>
      <w:marBottom w:val="0"/>
      <w:divBdr>
        <w:top w:val="none" w:sz="0" w:space="0" w:color="auto"/>
        <w:left w:val="none" w:sz="0" w:space="0" w:color="auto"/>
        <w:bottom w:val="none" w:sz="0" w:space="0" w:color="auto"/>
        <w:right w:val="none" w:sz="0" w:space="0" w:color="auto"/>
      </w:divBdr>
      <w:divsChild>
        <w:div w:id="1221790232">
          <w:marLeft w:val="0"/>
          <w:marRight w:val="0"/>
          <w:marTop w:val="0"/>
          <w:marBottom w:val="0"/>
          <w:divBdr>
            <w:top w:val="none" w:sz="0" w:space="0" w:color="auto"/>
            <w:left w:val="none" w:sz="0" w:space="0" w:color="auto"/>
            <w:bottom w:val="none" w:sz="0" w:space="0" w:color="auto"/>
            <w:right w:val="none" w:sz="0" w:space="0" w:color="auto"/>
          </w:divBdr>
          <w:divsChild>
            <w:div w:id="51083073">
              <w:marLeft w:val="0"/>
              <w:marRight w:val="0"/>
              <w:marTop w:val="0"/>
              <w:marBottom w:val="0"/>
              <w:divBdr>
                <w:top w:val="none" w:sz="0" w:space="0" w:color="auto"/>
                <w:left w:val="none" w:sz="0" w:space="0" w:color="auto"/>
                <w:bottom w:val="none" w:sz="0" w:space="0" w:color="auto"/>
                <w:right w:val="none" w:sz="0" w:space="0" w:color="auto"/>
              </w:divBdr>
            </w:div>
            <w:div w:id="328098363">
              <w:marLeft w:val="0"/>
              <w:marRight w:val="0"/>
              <w:marTop w:val="0"/>
              <w:marBottom w:val="0"/>
              <w:divBdr>
                <w:top w:val="none" w:sz="0" w:space="0" w:color="auto"/>
                <w:left w:val="none" w:sz="0" w:space="0" w:color="auto"/>
                <w:bottom w:val="none" w:sz="0" w:space="0" w:color="auto"/>
                <w:right w:val="none" w:sz="0" w:space="0" w:color="auto"/>
              </w:divBdr>
            </w:div>
            <w:div w:id="562956250">
              <w:marLeft w:val="0"/>
              <w:marRight w:val="0"/>
              <w:marTop w:val="0"/>
              <w:marBottom w:val="0"/>
              <w:divBdr>
                <w:top w:val="none" w:sz="0" w:space="0" w:color="auto"/>
                <w:left w:val="none" w:sz="0" w:space="0" w:color="auto"/>
                <w:bottom w:val="none" w:sz="0" w:space="0" w:color="auto"/>
                <w:right w:val="none" w:sz="0" w:space="0" w:color="auto"/>
              </w:divBdr>
            </w:div>
            <w:div w:id="618877198">
              <w:marLeft w:val="0"/>
              <w:marRight w:val="0"/>
              <w:marTop w:val="0"/>
              <w:marBottom w:val="0"/>
              <w:divBdr>
                <w:top w:val="none" w:sz="0" w:space="0" w:color="auto"/>
                <w:left w:val="none" w:sz="0" w:space="0" w:color="auto"/>
                <w:bottom w:val="none" w:sz="0" w:space="0" w:color="auto"/>
                <w:right w:val="none" w:sz="0" w:space="0" w:color="auto"/>
              </w:divBdr>
            </w:div>
            <w:div w:id="930773856">
              <w:marLeft w:val="0"/>
              <w:marRight w:val="0"/>
              <w:marTop w:val="0"/>
              <w:marBottom w:val="0"/>
              <w:divBdr>
                <w:top w:val="none" w:sz="0" w:space="0" w:color="auto"/>
                <w:left w:val="none" w:sz="0" w:space="0" w:color="auto"/>
                <w:bottom w:val="none" w:sz="0" w:space="0" w:color="auto"/>
                <w:right w:val="none" w:sz="0" w:space="0" w:color="auto"/>
              </w:divBdr>
            </w:div>
            <w:div w:id="1133865663">
              <w:marLeft w:val="0"/>
              <w:marRight w:val="0"/>
              <w:marTop w:val="0"/>
              <w:marBottom w:val="0"/>
              <w:divBdr>
                <w:top w:val="none" w:sz="0" w:space="0" w:color="auto"/>
                <w:left w:val="none" w:sz="0" w:space="0" w:color="auto"/>
                <w:bottom w:val="none" w:sz="0" w:space="0" w:color="auto"/>
                <w:right w:val="none" w:sz="0" w:space="0" w:color="auto"/>
              </w:divBdr>
            </w:div>
            <w:div w:id="1139567600">
              <w:marLeft w:val="0"/>
              <w:marRight w:val="0"/>
              <w:marTop w:val="0"/>
              <w:marBottom w:val="0"/>
              <w:divBdr>
                <w:top w:val="none" w:sz="0" w:space="0" w:color="auto"/>
                <w:left w:val="none" w:sz="0" w:space="0" w:color="auto"/>
                <w:bottom w:val="none" w:sz="0" w:space="0" w:color="auto"/>
                <w:right w:val="none" w:sz="0" w:space="0" w:color="auto"/>
              </w:divBdr>
            </w:div>
            <w:div w:id="1144157843">
              <w:marLeft w:val="0"/>
              <w:marRight w:val="0"/>
              <w:marTop w:val="0"/>
              <w:marBottom w:val="0"/>
              <w:divBdr>
                <w:top w:val="none" w:sz="0" w:space="0" w:color="auto"/>
                <w:left w:val="none" w:sz="0" w:space="0" w:color="auto"/>
                <w:bottom w:val="none" w:sz="0" w:space="0" w:color="auto"/>
                <w:right w:val="none" w:sz="0" w:space="0" w:color="auto"/>
              </w:divBdr>
            </w:div>
            <w:div w:id="1878930421">
              <w:marLeft w:val="0"/>
              <w:marRight w:val="0"/>
              <w:marTop w:val="0"/>
              <w:marBottom w:val="0"/>
              <w:divBdr>
                <w:top w:val="none" w:sz="0" w:space="0" w:color="auto"/>
                <w:left w:val="none" w:sz="0" w:space="0" w:color="auto"/>
                <w:bottom w:val="none" w:sz="0" w:space="0" w:color="auto"/>
                <w:right w:val="none" w:sz="0" w:space="0" w:color="auto"/>
              </w:divBdr>
            </w:div>
            <w:div w:id="21083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12795">
      <w:bodyDiv w:val="1"/>
      <w:marLeft w:val="0"/>
      <w:marRight w:val="0"/>
      <w:marTop w:val="0"/>
      <w:marBottom w:val="0"/>
      <w:divBdr>
        <w:top w:val="none" w:sz="0" w:space="0" w:color="auto"/>
        <w:left w:val="none" w:sz="0" w:space="0" w:color="auto"/>
        <w:bottom w:val="none" w:sz="0" w:space="0" w:color="auto"/>
        <w:right w:val="none" w:sz="0" w:space="0" w:color="auto"/>
      </w:divBdr>
    </w:div>
    <w:div w:id="1356493680">
      <w:bodyDiv w:val="1"/>
      <w:marLeft w:val="0"/>
      <w:marRight w:val="0"/>
      <w:marTop w:val="0"/>
      <w:marBottom w:val="0"/>
      <w:divBdr>
        <w:top w:val="none" w:sz="0" w:space="0" w:color="auto"/>
        <w:left w:val="none" w:sz="0" w:space="0" w:color="auto"/>
        <w:bottom w:val="none" w:sz="0" w:space="0" w:color="auto"/>
        <w:right w:val="none" w:sz="0" w:space="0" w:color="auto"/>
      </w:divBdr>
      <w:divsChild>
        <w:div w:id="570962966">
          <w:marLeft w:val="0"/>
          <w:marRight w:val="0"/>
          <w:marTop w:val="0"/>
          <w:marBottom w:val="0"/>
          <w:divBdr>
            <w:top w:val="none" w:sz="0" w:space="0" w:color="auto"/>
            <w:left w:val="none" w:sz="0" w:space="0" w:color="auto"/>
            <w:bottom w:val="none" w:sz="0" w:space="0" w:color="auto"/>
            <w:right w:val="none" w:sz="0" w:space="0" w:color="auto"/>
          </w:divBdr>
        </w:div>
      </w:divsChild>
    </w:div>
    <w:div w:id="1399594702">
      <w:bodyDiv w:val="1"/>
      <w:marLeft w:val="0"/>
      <w:marRight w:val="0"/>
      <w:marTop w:val="0"/>
      <w:marBottom w:val="0"/>
      <w:divBdr>
        <w:top w:val="none" w:sz="0" w:space="0" w:color="auto"/>
        <w:left w:val="none" w:sz="0" w:space="0" w:color="auto"/>
        <w:bottom w:val="none" w:sz="0" w:space="0" w:color="auto"/>
        <w:right w:val="none" w:sz="0" w:space="0" w:color="auto"/>
      </w:divBdr>
      <w:divsChild>
        <w:div w:id="478806532">
          <w:marLeft w:val="0"/>
          <w:marRight w:val="0"/>
          <w:marTop w:val="0"/>
          <w:marBottom w:val="0"/>
          <w:divBdr>
            <w:top w:val="none" w:sz="0" w:space="0" w:color="auto"/>
            <w:left w:val="none" w:sz="0" w:space="0" w:color="auto"/>
            <w:bottom w:val="none" w:sz="0" w:space="0" w:color="auto"/>
            <w:right w:val="none" w:sz="0" w:space="0" w:color="auto"/>
          </w:divBdr>
        </w:div>
      </w:divsChild>
    </w:div>
    <w:div w:id="1445807783">
      <w:bodyDiv w:val="1"/>
      <w:marLeft w:val="0"/>
      <w:marRight w:val="0"/>
      <w:marTop w:val="0"/>
      <w:marBottom w:val="0"/>
      <w:divBdr>
        <w:top w:val="none" w:sz="0" w:space="0" w:color="auto"/>
        <w:left w:val="none" w:sz="0" w:space="0" w:color="auto"/>
        <w:bottom w:val="none" w:sz="0" w:space="0" w:color="auto"/>
        <w:right w:val="none" w:sz="0" w:space="0" w:color="auto"/>
      </w:divBdr>
      <w:divsChild>
        <w:div w:id="2106148377">
          <w:marLeft w:val="0"/>
          <w:marRight w:val="0"/>
          <w:marTop w:val="0"/>
          <w:marBottom w:val="0"/>
          <w:divBdr>
            <w:top w:val="none" w:sz="0" w:space="0" w:color="auto"/>
            <w:left w:val="none" w:sz="0" w:space="0" w:color="auto"/>
            <w:bottom w:val="none" w:sz="0" w:space="0" w:color="auto"/>
            <w:right w:val="none" w:sz="0" w:space="0" w:color="auto"/>
          </w:divBdr>
        </w:div>
      </w:divsChild>
    </w:div>
    <w:div w:id="1449078968">
      <w:bodyDiv w:val="1"/>
      <w:marLeft w:val="0"/>
      <w:marRight w:val="0"/>
      <w:marTop w:val="0"/>
      <w:marBottom w:val="0"/>
      <w:divBdr>
        <w:top w:val="none" w:sz="0" w:space="0" w:color="auto"/>
        <w:left w:val="none" w:sz="0" w:space="0" w:color="auto"/>
        <w:bottom w:val="none" w:sz="0" w:space="0" w:color="auto"/>
        <w:right w:val="none" w:sz="0" w:space="0" w:color="auto"/>
      </w:divBdr>
      <w:divsChild>
        <w:div w:id="1554999132">
          <w:marLeft w:val="0"/>
          <w:marRight w:val="0"/>
          <w:marTop w:val="0"/>
          <w:marBottom w:val="0"/>
          <w:divBdr>
            <w:top w:val="none" w:sz="0" w:space="0" w:color="auto"/>
            <w:left w:val="none" w:sz="0" w:space="0" w:color="auto"/>
            <w:bottom w:val="none" w:sz="0" w:space="0" w:color="auto"/>
            <w:right w:val="none" w:sz="0" w:space="0" w:color="auto"/>
          </w:divBdr>
        </w:div>
      </w:divsChild>
    </w:div>
    <w:div w:id="1485464176">
      <w:bodyDiv w:val="1"/>
      <w:marLeft w:val="0"/>
      <w:marRight w:val="0"/>
      <w:marTop w:val="0"/>
      <w:marBottom w:val="0"/>
      <w:divBdr>
        <w:top w:val="none" w:sz="0" w:space="0" w:color="auto"/>
        <w:left w:val="none" w:sz="0" w:space="0" w:color="auto"/>
        <w:bottom w:val="none" w:sz="0" w:space="0" w:color="auto"/>
        <w:right w:val="none" w:sz="0" w:space="0" w:color="auto"/>
      </w:divBdr>
      <w:divsChild>
        <w:div w:id="267390489">
          <w:marLeft w:val="0"/>
          <w:marRight w:val="0"/>
          <w:marTop w:val="0"/>
          <w:marBottom w:val="0"/>
          <w:divBdr>
            <w:top w:val="none" w:sz="0" w:space="0" w:color="auto"/>
            <w:left w:val="none" w:sz="0" w:space="0" w:color="auto"/>
            <w:bottom w:val="none" w:sz="0" w:space="0" w:color="auto"/>
            <w:right w:val="none" w:sz="0" w:space="0" w:color="auto"/>
          </w:divBdr>
        </w:div>
      </w:divsChild>
    </w:div>
    <w:div w:id="1499999917">
      <w:bodyDiv w:val="1"/>
      <w:marLeft w:val="0"/>
      <w:marRight w:val="0"/>
      <w:marTop w:val="0"/>
      <w:marBottom w:val="0"/>
      <w:divBdr>
        <w:top w:val="none" w:sz="0" w:space="0" w:color="auto"/>
        <w:left w:val="none" w:sz="0" w:space="0" w:color="auto"/>
        <w:bottom w:val="none" w:sz="0" w:space="0" w:color="auto"/>
        <w:right w:val="none" w:sz="0" w:space="0" w:color="auto"/>
      </w:divBdr>
      <w:divsChild>
        <w:div w:id="451636898">
          <w:marLeft w:val="0"/>
          <w:marRight w:val="0"/>
          <w:marTop w:val="0"/>
          <w:marBottom w:val="0"/>
          <w:divBdr>
            <w:top w:val="none" w:sz="0" w:space="0" w:color="auto"/>
            <w:left w:val="none" w:sz="0" w:space="0" w:color="auto"/>
            <w:bottom w:val="none" w:sz="0" w:space="0" w:color="auto"/>
            <w:right w:val="none" w:sz="0" w:space="0" w:color="auto"/>
          </w:divBdr>
          <w:divsChild>
            <w:div w:id="20872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3900">
      <w:bodyDiv w:val="1"/>
      <w:marLeft w:val="0"/>
      <w:marRight w:val="0"/>
      <w:marTop w:val="0"/>
      <w:marBottom w:val="0"/>
      <w:divBdr>
        <w:top w:val="none" w:sz="0" w:space="0" w:color="auto"/>
        <w:left w:val="none" w:sz="0" w:space="0" w:color="auto"/>
        <w:bottom w:val="none" w:sz="0" w:space="0" w:color="auto"/>
        <w:right w:val="none" w:sz="0" w:space="0" w:color="auto"/>
      </w:divBdr>
      <w:divsChild>
        <w:div w:id="568076323">
          <w:marLeft w:val="0"/>
          <w:marRight w:val="0"/>
          <w:marTop w:val="0"/>
          <w:marBottom w:val="0"/>
          <w:divBdr>
            <w:top w:val="none" w:sz="0" w:space="0" w:color="auto"/>
            <w:left w:val="none" w:sz="0" w:space="0" w:color="auto"/>
            <w:bottom w:val="none" w:sz="0" w:space="0" w:color="auto"/>
            <w:right w:val="none" w:sz="0" w:space="0" w:color="auto"/>
          </w:divBdr>
        </w:div>
      </w:divsChild>
    </w:div>
    <w:div w:id="1578980255">
      <w:bodyDiv w:val="1"/>
      <w:marLeft w:val="0"/>
      <w:marRight w:val="0"/>
      <w:marTop w:val="0"/>
      <w:marBottom w:val="0"/>
      <w:divBdr>
        <w:top w:val="none" w:sz="0" w:space="0" w:color="auto"/>
        <w:left w:val="none" w:sz="0" w:space="0" w:color="auto"/>
        <w:bottom w:val="none" w:sz="0" w:space="0" w:color="auto"/>
        <w:right w:val="none" w:sz="0" w:space="0" w:color="auto"/>
      </w:divBdr>
    </w:div>
    <w:div w:id="1588230393">
      <w:bodyDiv w:val="1"/>
      <w:marLeft w:val="0"/>
      <w:marRight w:val="0"/>
      <w:marTop w:val="0"/>
      <w:marBottom w:val="0"/>
      <w:divBdr>
        <w:top w:val="none" w:sz="0" w:space="0" w:color="auto"/>
        <w:left w:val="none" w:sz="0" w:space="0" w:color="auto"/>
        <w:bottom w:val="none" w:sz="0" w:space="0" w:color="auto"/>
        <w:right w:val="none" w:sz="0" w:space="0" w:color="auto"/>
      </w:divBdr>
      <w:divsChild>
        <w:div w:id="526875766">
          <w:marLeft w:val="0"/>
          <w:marRight w:val="0"/>
          <w:marTop w:val="0"/>
          <w:marBottom w:val="0"/>
          <w:divBdr>
            <w:top w:val="none" w:sz="0" w:space="0" w:color="auto"/>
            <w:left w:val="none" w:sz="0" w:space="0" w:color="auto"/>
            <w:bottom w:val="none" w:sz="0" w:space="0" w:color="auto"/>
            <w:right w:val="none" w:sz="0" w:space="0" w:color="auto"/>
          </w:divBdr>
        </w:div>
      </w:divsChild>
    </w:div>
    <w:div w:id="1651976231">
      <w:bodyDiv w:val="1"/>
      <w:marLeft w:val="0"/>
      <w:marRight w:val="0"/>
      <w:marTop w:val="0"/>
      <w:marBottom w:val="0"/>
      <w:divBdr>
        <w:top w:val="none" w:sz="0" w:space="0" w:color="auto"/>
        <w:left w:val="none" w:sz="0" w:space="0" w:color="auto"/>
        <w:bottom w:val="none" w:sz="0" w:space="0" w:color="auto"/>
        <w:right w:val="none" w:sz="0" w:space="0" w:color="auto"/>
      </w:divBdr>
      <w:divsChild>
        <w:div w:id="1888106439">
          <w:marLeft w:val="0"/>
          <w:marRight w:val="0"/>
          <w:marTop w:val="0"/>
          <w:marBottom w:val="0"/>
          <w:divBdr>
            <w:top w:val="none" w:sz="0" w:space="0" w:color="auto"/>
            <w:left w:val="none" w:sz="0" w:space="0" w:color="auto"/>
            <w:bottom w:val="none" w:sz="0" w:space="0" w:color="auto"/>
            <w:right w:val="none" w:sz="0" w:space="0" w:color="auto"/>
          </w:divBdr>
        </w:div>
      </w:divsChild>
    </w:div>
    <w:div w:id="1659067779">
      <w:bodyDiv w:val="1"/>
      <w:marLeft w:val="0"/>
      <w:marRight w:val="0"/>
      <w:marTop w:val="0"/>
      <w:marBottom w:val="0"/>
      <w:divBdr>
        <w:top w:val="none" w:sz="0" w:space="0" w:color="auto"/>
        <w:left w:val="none" w:sz="0" w:space="0" w:color="auto"/>
        <w:bottom w:val="none" w:sz="0" w:space="0" w:color="auto"/>
        <w:right w:val="none" w:sz="0" w:space="0" w:color="auto"/>
      </w:divBdr>
      <w:divsChild>
        <w:div w:id="2006013650">
          <w:marLeft w:val="0"/>
          <w:marRight w:val="0"/>
          <w:marTop w:val="0"/>
          <w:marBottom w:val="0"/>
          <w:divBdr>
            <w:top w:val="none" w:sz="0" w:space="0" w:color="auto"/>
            <w:left w:val="none" w:sz="0" w:space="0" w:color="auto"/>
            <w:bottom w:val="none" w:sz="0" w:space="0" w:color="auto"/>
            <w:right w:val="none" w:sz="0" w:space="0" w:color="auto"/>
          </w:divBdr>
          <w:divsChild>
            <w:div w:id="483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9521">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sChild>
        <w:div w:id="901868090">
          <w:marLeft w:val="0"/>
          <w:marRight w:val="0"/>
          <w:marTop w:val="0"/>
          <w:marBottom w:val="0"/>
          <w:divBdr>
            <w:top w:val="none" w:sz="0" w:space="0" w:color="auto"/>
            <w:left w:val="none" w:sz="0" w:space="0" w:color="auto"/>
            <w:bottom w:val="none" w:sz="0" w:space="0" w:color="auto"/>
            <w:right w:val="none" w:sz="0" w:space="0" w:color="auto"/>
          </w:divBdr>
        </w:div>
      </w:divsChild>
    </w:div>
    <w:div w:id="1797676435">
      <w:bodyDiv w:val="1"/>
      <w:marLeft w:val="0"/>
      <w:marRight w:val="0"/>
      <w:marTop w:val="0"/>
      <w:marBottom w:val="0"/>
      <w:divBdr>
        <w:top w:val="none" w:sz="0" w:space="0" w:color="auto"/>
        <w:left w:val="none" w:sz="0" w:space="0" w:color="auto"/>
        <w:bottom w:val="none" w:sz="0" w:space="0" w:color="auto"/>
        <w:right w:val="none" w:sz="0" w:space="0" w:color="auto"/>
      </w:divBdr>
      <w:divsChild>
        <w:div w:id="1272275817">
          <w:marLeft w:val="0"/>
          <w:marRight w:val="0"/>
          <w:marTop w:val="0"/>
          <w:marBottom w:val="0"/>
          <w:divBdr>
            <w:top w:val="none" w:sz="0" w:space="0" w:color="auto"/>
            <w:left w:val="none" w:sz="0" w:space="0" w:color="auto"/>
            <w:bottom w:val="none" w:sz="0" w:space="0" w:color="auto"/>
            <w:right w:val="none" w:sz="0" w:space="0" w:color="auto"/>
          </w:divBdr>
          <w:divsChild>
            <w:div w:id="697851309">
              <w:marLeft w:val="0"/>
              <w:marRight w:val="0"/>
              <w:marTop w:val="0"/>
              <w:marBottom w:val="0"/>
              <w:divBdr>
                <w:top w:val="none" w:sz="0" w:space="0" w:color="auto"/>
                <w:left w:val="none" w:sz="0" w:space="0" w:color="auto"/>
                <w:bottom w:val="none" w:sz="0" w:space="0" w:color="auto"/>
                <w:right w:val="none" w:sz="0" w:space="0" w:color="auto"/>
              </w:divBdr>
            </w:div>
            <w:div w:id="13233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07523">
      <w:bodyDiv w:val="1"/>
      <w:marLeft w:val="0"/>
      <w:marRight w:val="0"/>
      <w:marTop w:val="0"/>
      <w:marBottom w:val="0"/>
      <w:divBdr>
        <w:top w:val="none" w:sz="0" w:space="0" w:color="auto"/>
        <w:left w:val="none" w:sz="0" w:space="0" w:color="auto"/>
        <w:bottom w:val="none" w:sz="0" w:space="0" w:color="auto"/>
        <w:right w:val="none" w:sz="0" w:space="0" w:color="auto"/>
      </w:divBdr>
      <w:divsChild>
        <w:div w:id="511115587">
          <w:marLeft w:val="0"/>
          <w:marRight w:val="0"/>
          <w:marTop w:val="0"/>
          <w:marBottom w:val="0"/>
          <w:divBdr>
            <w:top w:val="none" w:sz="0" w:space="0" w:color="auto"/>
            <w:left w:val="none" w:sz="0" w:space="0" w:color="auto"/>
            <w:bottom w:val="none" w:sz="0" w:space="0" w:color="auto"/>
            <w:right w:val="none" w:sz="0" w:space="0" w:color="auto"/>
          </w:divBdr>
        </w:div>
      </w:divsChild>
    </w:div>
    <w:div w:id="1962374244">
      <w:bodyDiv w:val="1"/>
      <w:marLeft w:val="0"/>
      <w:marRight w:val="0"/>
      <w:marTop w:val="0"/>
      <w:marBottom w:val="0"/>
      <w:divBdr>
        <w:top w:val="none" w:sz="0" w:space="0" w:color="auto"/>
        <w:left w:val="none" w:sz="0" w:space="0" w:color="auto"/>
        <w:bottom w:val="none" w:sz="0" w:space="0" w:color="auto"/>
        <w:right w:val="none" w:sz="0" w:space="0" w:color="auto"/>
      </w:divBdr>
      <w:divsChild>
        <w:div w:id="2001229646">
          <w:marLeft w:val="0"/>
          <w:marRight w:val="0"/>
          <w:marTop w:val="0"/>
          <w:marBottom w:val="0"/>
          <w:divBdr>
            <w:top w:val="none" w:sz="0" w:space="0" w:color="auto"/>
            <w:left w:val="none" w:sz="0" w:space="0" w:color="auto"/>
            <w:bottom w:val="none" w:sz="0" w:space="0" w:color="auto"/>
            <w:right w:val="none" w:sz="0" w:space="0" w:color="auto"/>
          </w:divBdr>
        </w:div>
      </w:divsChild>
    </w:div>
    <w:div w:id="1971475347">
      <w:bodyDiv w:val="1"/>
      <w:marLeft w:val="0"/>
      <w:marRight w:val="0"/>
      <w:marTop w:val="0"/>
      <w:marBottom w:val="0"/>
      <w:divBdr>
        <w:top w:val="none" w:sz="0" w:space="0" w:color="auto"/>
        <w:left w:val="none" w:sz="0" w:space="0" w:color="auto"/>
        <w:bottom w:val="none" w:sz="0" w:space="0" w:color="auto"/>
        <w:right w:val="none" w:sz="0" w:space="0" w:color="auto"/>
      </w:divBdr>
    </w:div>
    <w:div w:id="1982616820">
      <w:bodyDiv w:val="1"/>
      <w:marLeft w:val="0"/>
      <w:marRight w:val="0"/>
      <w:marTop w:val="0"/>
      <w:marBottom w:val="0"/>
      <w:divBdr>
        <w:top w:val="none" w:sz="0" w:space="0" w:color="auto"/>
        <w:left w:val="none" w:sz="0" w:space="0" w:color="auto"/>
        <w:bottom w:val="none" w:sz="0" w:space="0" w:color="auto"/>
        <w:right w:val="none" w:sz="0" w:space="0" w:color="auto"/>
      </w:divBdr>
      <w:divsChild>
        <w:div w:id="1836649586">
          <w:marLeft w:val="0"/>
          <w:marRight w:val="0"/>
          <w:marTop w:val="0"/>
          <w:marBottom w:val="0"/>
          <w:divBdr>
            <w:top w:val="none" w:sz="0" w:space="0" w:color="auto"/>
            <w:left w:val="none" w:sz="0" w:space="0" w:color="auto"/>
            <w:bottom w:val="none" w:sz="0" w:space="0" w:color="auto"/>
            <w:right w:val="none" w:sz="0" w:space="0" w:color="auto"/>
          </w:divBdr>
        </w:div>
      </w:divsChild>
    </w:div>
    <w:div w:id="1985115027">
      <w:bodyDiv w:val="1"/>
      <w:marLeft w:val="0"/>
      <w:marRight w:val="0"/>
      <w:marTop w:val="0"/>
      <w:marBottom w:val="0"/>
      <w:divBdr>
        <w:top w:val="none" w:sz="0" w:space="0" w:color="auto"/>
        <w:left w:val="none" w:sz="0" w:space="0" w:color="auto"/>
        <w:bottom w:val="none" w:sz="0" w:space="0" w:color="auto"/>
        <w:right w:val="none" w:sz="0" w:space="0" w:color="auto"/>
      </w:divBdr>
      <w:divsChild>
        <w:div w:id="819809428">
          <w:marLeft w:val="0"/>
          <w:marRight w:val="0"/>
          <w:marTop w:val="0"/>
          <w:marBottom w:val="0"/>
          <w:divBdr>
            <w:top w:val="none" w:sz="0" w:space="0" w:color="auto"/>
            <w:left w:val="none" w:sz="0" w:space="0" w:color="auto"/>
            <w:bottom w:val="none" w:sz="0" w:space="0" w:color="auto"/>
            <w:right w:val="none" w:sz="0" w:space="0" w:color="auto"/>
          </w:divBdr>
        </w:div>
      </w:divsChild>
    </w:div>
    <w:div w:id="1987120633">
      <w:bodyDiv w:val="1"/>
      <w:marLeft w:val="0"/>
      <w:marRight w:val="0"/>
      <w:marTop w:val="0"/>
      <w:marBottom w:val="0"/>
      <w:divBdr>
        <w:top w:val="none" w:sz="0" w:space="0" w:color="auto"/>
        <w:left w:val="none" w:sz="0" w:space="0" w:color="auto"/>
        <w:bottom w:val="none" w:sz="0" w:space="0" w:color="auto"/>
        <w:right w:val="none" w:sz="0" w:space="0" w:color="auto"/>
      </w:divBdr>
      <w:divsChild>
        <w:div w:id="288096332">
          <w:marLeft w:val="0"/>
          <w:marRight w:val="0"/>
          <w:marTop w:val="0"/>
          <w:marBottom w:val="0"/>
          <w:divBdr>
            <w:top w:val="none" w:sz="0" w:space="0" w:color="auto"/>
            <w:left w:val="none" w:sz="0" w:space="0" w:color="auto"/>
            <w:bottom w:val="none" w:sz="0" w:space="0" w:color="auto"/>
            <w:right w:val="none" w:sz="0" w:space="0" w:color="auto"/>
          </w:divBdr>
        </w:div>
      </w:divsChild>
    </w:div>
    <w:div w:id="1995184854">
      <w:bodyDiv w:val="1"/>
      <w:marLeft w:val="0"/>
      <w:marRight w:val="0"/>
      <w:marTop w:val="0"/>
      <w:marBottom w:val="0"/>
      <w:divBdr>
        <w:top w:val="none" w:sz="0" w:space="0" w:color="auto"/>
        <w:left w:val="none" w:sz="0" w:space="0" w:color="auto"/>
        <w:bottom w:val="none" w:sz="0" w:space="0" w:color="auto"/>
        <w:right w:val="none" w:sz="0" w:space="0" w:color="auto"/>
      </w:divBdr>
      <w:divsChild>
        <w:div w:id="1349797803">
          <w:marLeft w:val="0"/>
          <w:marRight w:val="0"/>
          <w:marTop w:val="0"/>
          <w:marBottom w:val="0"/>
          <w:divBdr>
            <w:top w:val="none" w:sz="0" w:space="0" w:color="auto"/>
            <w:left w:val="none" w:sz="0" w:space="0" w:color="auto"/>
            <w:bottom w:val="none" w:sz="0" w:space="0" w:color="auto"/>
            <w:right w:val="none" w:sz="0" w:space="0" w:color="auto"/>
          </w:divBdr>
        </w:div>
      </w:divsChild>
    </w:div>
    <w:div w:id="2053142210">
      <w:bodyDiv w:val="1"/>
      <w:marLeft w:val="0"/>
      <w:marRight w:val="0"/>
      <w:marTop w:val="0"/>
      <w:marBottom w:val="0"/>
      <w:divBdr>
        <w:top w:val="none" w:sz="0" w:space="0" w:color="auto"/>
        <w:left w:val="none" w:sz="0" w:space="0" w:color="auto"/>
        <w:bottom w:val="none" w:sz="0" w:space="0" w:color="auto"/>
        <w:right w:val="none" w:sz="0" w:space="0" w:color="auto"/>
      </w:divBdr>
      <w:divsChild>
        <w:div w:id="1998075871">
          <w:marLeft w:val="0"/>
          <w:marRight w:val="0"/>
          <w:marTop w:val="0"/>
          <w:marBottom w:val="0"/>
          <w:divBdr>
            <w:top w:val="none" w:sz="0" w:space="0" w:color="auto"/>
            <w:left w:val="none" w:sz="0" w:space="0" w:color="auto"/>
            <w:bottom w:val="none" w:sz="0" w:space="0" w:color="auto"/>
            <w:right w:val="none" w:sz="0" w:space="0" w:color="auto"/>
          </w:divBdr>
          <w:divsChild>
            <w:div w:id="15395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6350">
      <w:bodyDiv w:val="1"/>
      <w:marLeft w:val="0"/>
      <w:marRight w:val="0"/>
      <w:marTop w:val="0"/>
      <w:marBottom w:val="0"/>
      <w:divBdr>
        <w:top w:val="none" w:sz="0" w:space="0" w:color="auto"/>
        <w:left w:val="none" w:sz="0" w:space="0" w:color="auto"/>
        <w:bottom w:val="none" w:sz="0" w:space="0" w:color="auto"/>
        <w:right w:val="none" w:sz="0" w:space="0" w:color="auto"/>
      </w:divBdr>
      <w:divsChild>
        <w:div w:id="1469127004">
          <w:marLeft w:val="0"/>
          <w:marRight w:val="0"/>
          <w:marTop w:val="0"/>
          <w:marBottom w:val="0"/>
          <w:divBdr>
            <w:top w:val="none" w:sz="0" w:space="0" w:color="auto"/>
            <w:left w:val="none" w:sz="0" w:space="0" w:color="auto"/>
            <w:bottom w:val="none" w:sz="0" w:space="0" w:color="auto"/>
            <w:right w:val="none" w:sz="0" w:space="0" w:color="auto"/>
          </w:divBdr>
        </w:div>
      </w:divsChild>
    </w:div>
    <w:div w:id="2118065239">
      <w:bodyDiv w:val="1"/>
      <w:marLeft w:val="0"/>
      <w:marRight w:val="0"/>
      <w:marTop w:val="0"/>
      <w:marBottom w:val="0"/>
      <w:divBdr>
        <w:top w:val="none" w:sz="0" w:space="0" w:color="auto"/>
        <w:left w:val="none" w:sz="0" w:space="0" w:color="auto"/>
        <w:bottom w:val="none" w:sz="0" w:space="0" w:color="auto"/>
        <w:right w:val="none" w:sz="0" w:space="0" w:color="auto"/>
      </w:divBdr>
      <w:divsChild>
        <w:div w:id="595555122">
          <w:marLeft w:val="0"/>
          <w:marRight w:val="0"/>
          <w:marTop w:val="0"/>
          <w:marBottom w:val="0"/>
          <w:divBdr>
            <w:top w:val="none" w:sz="0" w:space="0" w:color="auto"/>
            <w:left w:val="none" w:sz="0" w:space="0" w:color="auto"/>
            <w:bottom w:val="none" w:sz="0" w:space="0" w:color="auto"/>
            <w:right w:val="none" w:sz="0" w:space="0" w:color="auto"/>
          </w:divBdr>
        </w:div>
      </w:divsChild>
    </w:div>
    <w:div w:id="2122650194">
      <w:bodyDiv w:val="1"/>
      <w:marLeft w:val="0"/>
      <w:marRight w:val="0"/>
      <w:marTop w:val="0"/>
      <w:marBottom w:val="0"/>
      <w:divBdr>
        <w:top w:val="none" w:sz="0" w:space="0" w:color="auto"/>
        <w:left w:val="none" w:sz="0" w:space="0" w:color="auto"/>
        <w:bottom w:val="none" w:sz="0" w:space="0" w:color="auto"/>
        <w:right w:val="none" w:sz="0" w:space="0" w:color="auto"/>
      </w:divBdr>
    </w:div>
    <w:div w:id="2138134383">
      <w:bodyDiv w:val="1"/>
      <w:marLeft w:val="0"/>
      <w:marRight w:val="0"/>
      <w:marTop w:val="0"/>
      <w:marBottom w:val="0"/>
      <w:divBdr>
        <w:top w:val="none" w:sz="0" w:space="0" w:color="auto"/>
        <w:left w:val="none" w:sz="0" w:space="0" w:color="auto"/>
        <w:bottom w:val="none" w:sz="0" w:space="0" w:color="auto"/>
        <w:right w:val="none" w:sz="0" w:space="0" w:color="auto"/>
      </w:divBdr>
      <w:divsChild>
        <w:div w:id="1916280454">
          <w:marLeft w:val="0"/>
          <w:marRight w:val="0"/>
          <w:marTop w:val="0"/>
          <w:marBottom w:val="0"/>
          <w:divBdr>
            <w:top w:val="none" w:sz="0" w:space="0" w:color="auto"/>
            <w:left w:val="none" w:sz="0" w:space="0" w:color="auto"/>
            <w:bottom w:val="none" w:sz="0" w:space="0" w:color="auto"/>
            <w:right w:val="none" w:sz="0" w:space="0" w:color="auto"/>
          </w:divBdr>
        </w:div>
      </w:divsChild>
    </w:div>
    <w:div w:id="2141603621">
      <w:bodyDiv w:val="1"/>
      <w:marLeft w:val="0"/>
      <w:marRight w:val="0"/>
      <w:marTop w:val="0"/>
      <w:marBottom w:val="0"/>
      <w:divBdr>
        <w:top w:val="none" w:sz="0" w:space="0" w:color="auto"/>
        <w:left w:val="none" w:sz="0" w:space="0" w:color="auto"/>
        <w:bottom w:val="none" w:sz="0" w:space="0" w:color="auto"/>
        <w:right w:val="none" w:sz="0" w:space="0" w:color="auto"/>
      </w:divBdr>
      <w:divsChild>
        <w:div w:id="1289123445">
          <w:marLeft w:val="0"/>
          <w:marRight w:val="0"/>
          <w:marTop w:val="0"/>
          <w:marBottom w:val="0"/>
          <w:divBdr>
            <w:top w:val="none" w:sz="0" w:space="0" w:color="auto"/>
            <w:left w:val="none" w:sz="0" w:space="0" w:color="auto"/>
            <w:bottom w:val="none" w:sz="0" w:space="0" w:color="auto"/>
            <w:right w:val="none" w:sz="0" w:space="0" w:color="auto"/>
          </w:divBdr>
        </w:div>
      </w:divsChild>
    </w:div>
    <w:div w:id="21470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6148637.2750000.1006049098_1" TargetMode="External"/><Relationship Id="rId13" Type="http://schemas.openxmlformats.org/officeDocument/2006/relationships/hyperlink" Target="jl:1024035.0.1000000447_1" TargetMode="External"/><Relationship Id="rId18" Type="http://schemas.openxmlformats.org/officeDocument/2006/relationships/hyperlink" Target="jl:36041210.0%2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jl:30194061.0.1000783529_6" TargetMode="External"/><Relationship Id="rId7" Type="http://schemas.openxmlformats.org/officeDocument/2006/relationships/hyperlink" Target="jl:1024035.0.1000000447_1" TargetMode="External"/><Relationship Id="rId12" Type="http://schemas.openxmlformats.org/officeDocument/2006/relationships/hyperlink" Target="jl:1024035.0%20" TargetMode="External"/><Relationship Id="rId17" Type="http://schemas.openxmlformats.org/officeDocument/2006/relationships/hyperlink" Target="jl:36148637.7200000.1006049568_3" TargetMode="External"/><Relationship Id="rId25" Type="http://schemas.openxmlformats.org/officeDocument/2006/relationships/hyperlink" Target="jl:31764592.640000%20" TargetMode="External"/><Relationship Id="rId2" Type="http://schemas.openxmlformats.org/officeDocument/2006/relationships/styles" Target="styles.xml"/><Relationship Id="rId16" Type="http://schemas.openxmlformats.org/officeDocument/2006/relationships/hyperlink" Target="jl:36041210.0%20" TargetMode="External"/><Relationship Id="rId20" Type="http://schemas.openxmlformats.org/officeDocument/2006/relationships/hyperlink" Target="jl:36148637.2270000%2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0092011.0%20" TargetMode="External"/><Relationship Id="rId24" Type="http://schemas.openxmlformats.org/officeDocument/2006/relationships/hyperlink" Target="jl:31764592.120400%20" TargetMode="External"/><Relationship Id="rId5" Type="http://schemas.openxmlformats.org/officeDocument/2006/relationships/footnotes" Target="footnotes.xml"/><Relationship Id="rId15" Type="http://schemas.openxmlformats.org/officeDocument/2006/relationships/hyperlink" Target="jl:36148637.6970000%20" TargetMode="External"/><Relationship Id="rId23" Type="http://schemas.openxmlformats.org/officeDocument/2006/relationships/hyperlink" Target="jl:36148637.2270000%20" TargetMode="External"/><Relationship Id="rId28" Type="http://schemas.openxmlformats.org/officeDocument/2006/relationships/fontTable" Target="fontTable.xml"/><Relationship Id="rId10" Type="http://schemas.openxmlformats.org/officeDocument/2006/relationships/hyperlink" Target="jl:38259854.2900000%20" TargetMode="External"/><Relationship Id="rId19" Type="http://schemas.openxmlformats.org/officeDocument/2006/relationships/hyperlink" Target="jl:39082703.0%20" TargetMode="External"/><Relationship Id="rId4" Type="http://schemas.openxmlformats.org/officeDocument/2006/relationships/webSettings" Target="webSettings.xml"/><Relationship Id="rId9" Type="http://schemas.openxmlformats.org/officeDocument/2006/relationships/hyperlink" Target="jl:36148637.2760000%20" TargetMode="External"/><Relationship Id="rId14" Type="http://schemas.openxmlformats.org/officeDocument/2006/relationships/hyperlink" Target="jl:36148637.7080000%20" TargetMode="External"/><Relationship Id="rId22" Type="http://schemas.openxmlformats.org/officeDocument/2006/relationships/hyperlink" Target="jl:36148637.2270000%20"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13947</Words>
  <Characters>79501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Сравнительная таблица по предлагаемым изменениям</vt:lpstr>
    </vt:vector>
  </TitlesOfParts>
  <Company/>
  <LinksUpToDate>false</LinksUpToDate>
  <CharactersWithSpaces>93262</CharactersWithSpaces>
  <SharedDoc>false</SharedDoc>
  <HLinks>
    <vt:vector size="12" baseType="variant">
      <vt:variant>
        <vt:i4>8323174</vt:i4>
      </vt:variant>
      <vt:variant>
        <vt:i4>3</vt:i4>
      </vt:variant>
      <vt:variant>
        <vt:i4>0</vt:i4>
      </vt:variant>
      <vt:variant>
        <vt:i4>5</vt:i4>
      </vt:variant>
      <vt:variant>
        <vt:lpwstr>jl:31764592.640000 </vt:lpwstr>
      </vt:variant>
      <vt:variant>
        <vt:lpwstr/>
      </vt:variant>
      <vt:variant>
        <vt:i4>8192097</vt:i4>
      </vt:variant>
      <vt:variant>
        <vt:i4>0</vt:i4>
      </vt:variant>
      <vt:variant>
        <vt:i4>0</vt:i4>
      </vt:variant>
      <vt:variant>
        <vt:i4>5</vt:i4>
      </vt:variant>
      <vt:variant>
        <vt:lpwstr>jl:31764592.120400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таблица по предлагаемым изменениям</dc:title>
  <dc:subject/>
  <dc:creator>GD</dc:creator>
  <cp:keywords/>
  <dc:description/>
  <cp:lastModifiedBy>Нурлан Джанекенов</cp:lastModifiedBy>
  <cp:revision>2</cp:revision>
  <cp:lastPrinted>2019-01-15T11:55:00Z</cp:lastPrinted>
  <dcterms:created xsi:type="dcterms:W3CDTF">2019-02-11T10:33:00Z</dcterms:created>
  <dcterms:modified xsi:type="dcterms:W3CDTF">2019-02-11T10:33:00Z</dcterms:modified>
</cp:coreProperties>
</file>