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3C0" w:rsidRDefault="008E43C0" w:rsidP="00843F63">
      <w:pPr>
        <w:ind w:left="5664"/>
        <w:jc w:val="both"/>
        <w:rPr>
          <w:b/>
          <w:bCs/>
          <w:sz w:val="28"/>
          <w:lang w:val="kk-KZ"/>
        </w:rPr>
      </w:pPr>
      <w:r>
        <w:rPr>
          <w:b/>
          <w:bCs/>
          <w:sz w:val="28"/>
          <w:lang w:val="kk-KZ"/>
        </w:rPr>
        <w:t xml:space="preserve">Мажилис Парламента  </w:t>
      </w:r>
    </w:p>
    <w:p w:rsidR="008E43C0" w:rsidRDefault="008E43C0" w:rsidP="008E43C0">
      <w:pPr>
        <w:jc w:val="both"/>
        <w:rPr>
          <w:sz w:val="28"/>
          <w:lang w:val="kk-KZ"/>
        </w:rPr>
      </w:pPr>
      <w:r>
        <w:rPr>
          <w:b/>
          <w:bCs/>
          <w:sz w:val="28"/>
          <w:lang w:val="kk-KZ"/>
        </w:rPr>
        <w:tab/>
      </w:r>
      <w:r>
        <w:rPr>
          <w:b/>
          <w:bCs/>
          <w:sz w:val="28"/>
          <w:lang w:val="kk-KZ"/>
        </w:rPr>
        <w:tab/>
      </w:r>
      <w:r>
        <w:rPr>
          <w:b/>
          <w:bCs/>
          <w:sz w:val="28"/>
          <w:lang w:val="kk-KZ"/>
        </w:rPr>
        <w:tab/>
      </w:r>
      <w:r>
        <w:rPr>
          <w:b/>
          <w:bCs/>
          <w:sz w:val="28"/>
          <w:lang w:val="kk-KZ"/>
        </w:rPr>
        <w:tab/>
      </w:r>
      <w:r>
        <w:rPr>
          <w:b/>
          <w:bCs/>
          <w:sz w:val="28"/>
          <w:lang w:val="kk-KZ"/>
        </w:rPr>
        <w:tab/>
      </w:r>
      <w:r>
        <w:rPr>
          <w:b/>
          <w:bCs/>
          <w:sz w:val="28"/>
          <w:lang w:val="kk-KZ"/>
        </w:rPr>
        <w:tab/>
      </w:r>
      <w:r>
        <w:rPr>
          <w:b/>
          <w:bCs/>
          <w:sz w:val="28"/>
          <w:lang w:val="kk-KZ"/>
        </w:rPr>
        <w:tab/>
      </w:r>
      <w:r>
        <w:rPr>
          <w:b/>
          <w:bCs/>
          <w:sz w:val="28"/>
          <w:lang w:val="kk-KZ"/>
        </w:rPr>
        <w:tab/>
        <w:t>Республики Казахстан</w:t>
      </w:r>
    </w:p>
    <w:p w:rsidR="008E43C0" w:rsidRDefault="008E43C0" w:rsidP="008E43C0">
      <w:pPr>
        <w:jc w:val="center"/>
        <w:rPr>
          <w:sz w:val="28"/>
        </w:rPr>
      </w:pPr>
    </w:p>
    <w:p w:rsidR="00681A2B" w:rsidRPr="008E43C0" w:rsidRDefault="00681A2B" w:rsidP="008E43C0">
      <w:pPr>
        <w:jc w:val="center"/>
        <w:rPr>
          <w:sz w:val="28"/>
        </w:rPr>
      </w:pPr>
    </w:p>
    <w:p w:rsidR="008E43C0" w:rsidRPr="008E43C0" w:rsidRDefault="008E43C0" w:rsidP="008E43C0">
      <w:pPr>
        <w:jc w:val="center"/>
        <w:rPr>
          <w:sz w:val="28"/>
        </w:rPr>
      </w:pPr>
    </w:p>
    <w:p w:rsidR="008E43C0" w:rsidRPr="005F5389" w:rsidRDefault="008E43C0" w:rsidP="008E43C0">
      <w:pPr>
        <w:jc w:val="center"/>
        <w:rPr>
          <w:b/>
          <w:bCs/>
          <w:sz w:val="28"/>
          <w:lang w:val="kk-KZ"/>
        </w:rPr>
      </w:pPr>
      <w:r w:rsidRPr="005F5389">
        <w:rPr>
          <w:b/>
          <w:bCs/>
          <w:sz w:val="28"/>
          <w:lang w:val="kk-KZ"/>
        </w:rPr>
        <w:t>Пояснительная записка</w:t>
      </w:r>
    </w:p>
    <w:p w:rsidR="008E43C0" w:rsidRPr="005F5389" w:rsidRDefault="008E43C0" w:rsidP="008E43C0">
      <w:pPr>
        <w:pStyle w:val="a3"/>
        <w:rPr>
          <w:lang w:val="ru-RU"/>
        </w:rPr>
      </w:pPr>
      <w:r w:rsidRPr="005F5389">
        <w:t xml:space="preserve">к проекту Закона Республики Казахстан </w:t>
      </w:r>
    </w:p>
    <w:p w:rsidR="008E43C0" w:rsidRPr="008E43C0" w:rsidRDefault="008E43C0" w:rsidP="008E43C0">
      <w:pPr>
        <w:pStyle w:val="a3"/>
        <w:rPr>
          <w:szCs w:val="28"/>
          <w:lang w:val="ru-RU"/>
        </w:rPr>
      </w:pPr>
      <w:r w:rsidRPr="005F5389">
        <w:t>«О</w:t>
      </w:r>
      <w:r w:rsidRPr="005F5389">
        <w:rPr>
          <w:lang w:val="ru-RU"/>
        </w:rPr>
        <w:t xml:space="preserve"> ратификации </w:t>
      </w:r>
      <w:r w:rsidR="00CC76C9" w:rsidRPr="00CC76C9">
        <w:t>Протокола по защите Каспийского моря от загрязнения из наземных источников и в результате осуществляемой на суше деятельности к Рамочной конвенции по защите морской среды Каспийского моря</w:t>
      </w:r>
      <w:r w:rsidRPr="005F5389">
        <w:rPr>
          <w:szCs w:val="28"/>
        </w:rPr>
        <w:t>»</w:t>
      </w:r>
    </w:p>
    <w:p w:rsidR="008E43C0" w:rsidRPr="009F6CA7" w:rsidRDefault="008E43C0" w:rsidP="009F6CA7">
      <w:pPr>
        <w:pStyle w:val="a3"/>
        <w:jc w:val="both"/>
        <w:rPr>
          <w:b w:val="0"/>
          <w:szCs w:val="28"/>
          <w:lang w:val="ru-RU"/>
        </w:rPr>
      </w:pPr>
    </w:p>
    <w:p w:rsidR="00CC76C9" w:rsidRPr="00CC76C9" w:rsidRDefault="00CC76C9" w:rsidP="00CC76C9">
      <w:pPr>
        <w:ind w:firstLine="709"/>
        <w:jc w:val="both"/>
        <w:rPr>
          <w:sz w:val="28"/>
          <w:szCs w:val="28"/>
        </w:rPr>
      </w:pPr>
      <w:r w:rsidRPr="00CC76C9">
        <w:rPr>
          <w:sz w:val="28"/>
          <w:szCs w:val="28"/>
        </w:rPr>
        <w:t xml:space="preserve">Рамочная конвенция по защите морской среды Каспийского моря </w:t>
      </w:r>
      <w:r w:rsidR="000E7339">
        <w:rPr>
          <w:sz w:val="28"/>
          <w:szCs w:val="28"/>
        </w:rPr>
        <w:t xml:space="preserve">(Тегеранская конвенция) </w:t>
      </w:r>
      <w:r w:rsidRPr="00CC76C9">
        <w:rPr>
          <w:sz w:val="28"/>
          <w:szCs w:val="28"/>
        </w:rPr>
        <w:t>подписана уполномоченными представителями прикаспийских государств в ноябре в 2003 года в Тегера</w:t>
      </w:r>
      <w:r w:rsidR="000E7339">
        <w:rPr>
          <w:sz w:val="28"/>
          <w:szCs w:val="28"/>
        </w:rPr>
        <w:t xml:space="preserve">не (Исламская Республика Иран) и </w:t>
      </w:r>
      <w:r w:rsidRPr="00CC76C9">
        <w:rPr>
          <w:sz w:val="28"/>
          <w:szCs w:val="28"/>
        </w:rPr>
        <w:t xml:space="preserve">ратифицирована Законом Республики Казахстана </w:t>
      </w:r>
      <w:r w:rsidR="00DD5250">
        <w:rPr>
          <w:sz w:val="28"/>
          <w:szCs w:val="28"/>
        </w:rPr>
        <w:t xml:space="preserve">от 13 декабря 2005 года </w:t>
      </w:r>
      <w:r w:rsidR="00DD5250" w:rsidRPr="00CC76C9">
        <w:rPr>
          <w:sz w:val="28"/>
          <w:szCs w:val="28"/>
        </w:rPr>
        <w:t>№97</w:t>
      </w:r>
      <w:r w:rsidR="00DD5250">
        <w:rPr>
          <w:sz w:val="28"/>
          <w:szCs w:val="28"/>
        </w:rPr>
        <w:t>.</w:t>
      </w:r>
    </w:p>
    <w:p w:rsidR="00CC76C9" w:rsidRPr="00CC76C9" w:rsidRDefault="00CC76C9" w:rsidP="00CC76C9">
      <w:pPr>
        <w:ind w:firstLine="709"/>
        <w:jc w:val="both"/>
        <w:rPr>
          <w:sz w:val="28"/>
          <w:szCs w:val="28"/>
        </w:rPr>
      </w:pPr>
      <w:r w:rsidRPr="00CC76C9">
        <w:rPr>
          <w:sz w:val="28"/>
          <w:szCs w:val="28"/>
        </w:rPr>
        <w:t xml:space="preserve">В соответствии со статьей 6 </w:t>
      </w:r>
      <w:r w:rsidR="003256DC">
        <w:rPr>
          <w:sz w:val="28"/>
          <w:szCs w:val="28"/>
        </w:rPr>
        <w:t>данной К</w:t>
      </w:r>
      <w:r w:rsidRPr="00CC76C9">
        <w:rPr>
          <w:sz w:val="28"/>
          <w:szCs w:val="28"/>
        </w:rPr>
        <w:t>онвенции достижение ее целей предполагается, в том числе, через разработку ряда межгосударственных Протоколов к ней, предписывающих дополнительные меры по охране морской среды Каспийского моря. В частности, пунктом 2 статьи 7 Конвенции предусмотрена разработка Протокола по предотвращению, снижению и контролю загрязнения Каспийского моря из наземных источников</w:t>
      </w:r>
      <w:r w:rsidR="003256DC">
        <w:rPr>
          <w:sz w:val="28"/>
          <w:szCs w:val="28"/>
        </w:rPr>
        <w:t xml:space="preserve"> (далее – Протокол)</w:t>
      </w:r>
      <w:r w:rsidRPr="00CC76C9">
        <w:rPr>
          <w:sz w:val="28"/>
          <w:szCs w:val="28"/>
        </w:rPr>
        <w:t>.</w:t>
      </w:r>
    </w:p>
    <w:p w:rsidR="000E7339" w:rsidRPr="006A6810" w:rsidRDefault="00CC76C9" w:rsidP="000E7339">
      <w:pPr>
        <w:ind w:firstLine="709"/>
        <w:jc w:val="both"/>
        <w:rPr>
          <w:sz w:val="28"/>
          <w:szCs w:val="28"/>
        </w:rPr>
      </w:pPr>
      <w:r w:rsidRPr="00CC76C9">
        <w:rPr>
          <w:sz w:val="28"/>
          <w:szCs w:val="28"/>
        </w:rPr>
        <w:t>Во исполнение этих положений Конвенции экспертами прикаспийских стран при поддержке международных консультантов б</w:t>
      </w:r>
      <w:r w:rsidR="003256DC">
        <w:rPr>
          <w:sz w:val="28"/>
          <w:szCs w:val="28"/>
        </w:rPr>
        <w:t>ыл разработан проект Протокола</w:t>
      </w:r>
      <w:r w:rsidRPr="00CC76C9">
        <w:rPr>
          <w:sz w:val="28"/>
          <w:szCs w:val="28"/>
        </w:rPr>
        <w:t>, нацеленный на защиту Каспийского моря от загрязнения из наземных источников и в результате осуществляемой на суше деятельности</w:t>
      </w:r>
      <w:r w:rsidRPr="00CC76C9">
        <w:rPr>
          <w:sz w:val="28"/>
          <w:szCs w:val="28"/>
          <w:lang w:val="kk-KZ"/>
        </w:rPr>
        <w:t>,а также на улучшение</w:t>
      </w:r>
      <w:r w:rsidRPr="00CC76C9">
        <w:rPr>
          <w:sz w:val="28"/>
          <w:szCs w:val="28"/>
        </w:rPr>
        <w:t xml:space="preserve"> и поддержание экологически здоровой морской среды Каспия. </w:t>
      </w:r>
      <w:r w:rsidR="000E7339">
        <w:rPr>
          <w:sz w:val="28"/>
          <w:szCs w:val="28"/>
          <w:lang w:val="kk-KZ"/>
        </w:rPr>
        <w:t xml:space="preserve">Протокол </w:t>
      </w:r>
      <w:r w:rsidR="000E7339" w:rsidRPr="006A6810">
        <w:rPr>
          <w:sz w:val="28"/>
          <w:szCs w:val="28"/>
        </w:rPr>
        <w:t xml:space="preserve">подписан </w:t>
      </w:r>
      <w:r w:rsidR="00B228F1">
        <w:rPr>
          <w:sz w:val="28"/>
          <w:szCs w:val="28"/>
        </w:rPr>
        <w:t>пятью</w:t>
      </w:r>
      <w:r w:rsidR="000E7339" w:rsidRPr="006A6810">
        <w:rPr>
          <w:sz w:val="28"/>
          <w:szCs w:val="28"/>
        </w:rPr>
        <w:t xml:space="preserve"> прикаспийски</w:t>
      </w:r>
      <w:r w:rsidR="00B228F1">
        <w:rPr>
          <w:sz w:val="28"/>
          <w:szCs w:val="28"/>
        </w:rPr>
        <w:t>ми</w:t>
      </w:r>
      <w:r w:rsidR="000E7339" w:rsidRPr="006A6810">
        <w:rPr>
          <w:sz w:val="28"/>
          <w:szCs w:val="28"/>
        </w:rPr>
        <w:t xml:space="preserve"> государств</w:t>
      </w:r>
      <w:r w:rsidR="00B228F1">
        <w:rPr>
          <w:sz w:val="28"/>
          <w:szCs w:val="28"/>
        </w:rPr>
        <w:t>ами</w:t>
      </w:r>
      <w:r w:rsidR="000E7339">
        <w:rPr>
          <w:sz w:val="28"/>
          <w:szCs w:val="28"/>
        </w:rPr>
        <w:t xml:space="preserve"> (Азербайджанская Республика, Исламская Республика Иран, Республика Казахстан, Российская Федерация</w:t>
      </w:r>
      <w:r w:rsidR="00DD5250">
        <w:rPr>
          <w:sz w:val="28"/>
          <w:szCs w:val="28"/>
        </w:rPr>
        <w:t>, Туркменистан</w:t>
      </w:r>
      <w:bookmarkStart w:id="0" w:name="_GoBack"/>
      <w:bookmarkEnd w:id="0"/>
      <w:r w:rsidR="000E7339">
        <w:rPr>
          <w:sz w:val="28"/>
          <w:szCs w:val="28"/>
        </w:rPr>
        <w:t>)</w:t>
      </w:r>
      <w:r w:rsidR="000E7339" w:rsidRPr="006A6810">
        <w:rPr>
          <w:sz w:val="28"/>
          <w:szCs w:val="28"/>
        </w:rPr>
        <w:t>.</w:t>
      </w:r>
    </w:p>
    <w:p w:rsidR="00CC76C9" w:rsidRPr="00CC76C9" w:rsidRDefault="00CC76C9" w:rsidP="00CC76C9">
      <w:pPr>
        <w:ind w:firstLine="709"/>
        <w:jc w:val="both"/>
        <w:rPr>
          <w:sz w:val="28"/>
          <w:szCs w:val="28"/>
        </w:rPr>
      </w:pPr>
      <w:r w:rsidRPr="00CC76C9">
        <w:rPr>
          <w:sz w:val="28"/>
          <w:szCs w:val="28"/>
        </w:rPr>
        <w:t xml:space="preserve">Протокол </w:t>
      </w:r>
      <w:r w:rsidR="00E630D0" w:rsidRPr="00CC76C9">
        <w:rPr>
          <w:sz w:val="28"/>
          <w:szCs w:val="28"/>
        </w:rPr>
        <w:t>обязывает прикаспийские</w:t>
      </w:r>
      <w:r w:rsidRPr="00CC76C9">
        <w:rPr>
          <w:sz w:val="28"/>
          <w:szCs w:val="28"/>
        </w:rPr>
        <w:t xml:space="preserve"> страны принимать региональные или </w:t>
      </w:r>
      <w:r w:rsidR="00E630D0" w:rsidRPr="00CC76C9">
        <w:rPr>
          <w:sz w:val="28"/>
          <w:szCs w:val="28"/>
        </w:rPr>
        <w:t>национальные программы,</w:t>
      </w:r>
      <w:r w:rsidRPr="00CC76C9">
        <w:rPr>
          <w:sz w:val="28"/>
          <w:szCs w:val="28"/>
        </w:rPr>
        <w:t xml:space="preserve"> или планы действий, основанные на мерах по контролю за источниками загрязнений с учетом установленных объемов предельно-допустимых выбросов/сбросов, экологических нормативов и целевых показателей качества окружающей среды. В нем также содержатся нормы, обязывающие Стороны, при осуществлении хозяйственной деятельности на акватории моря или в его прибрежной зоне использовать или способствовать использованию наилучших имеющихся технологий и природоохранной практики, получению доступа к ним и их передаче.</w:t>
      </w:r>
    </w:p>
    <w:p w:rsidR="00CC76C9" w:rsidRPr="00CC76C9" w:rsidRDefault="00CC76C9" w:rsidP="00CC76C9">
      <w:pPr>
        <w:ind w:firstLine="709"/>
        <w:jc w:val="both"/>
        <w:rPr>
          <w:sz w:val="28"/>
          <w:szCs w:val="28"/>
        </w:rPr>
      </w:pPr>
      <w:r w:rsidRPr="00CC76C9">
        <w:rPr>
          <w:sz w:val="28"/>
          <w:szCs w:val="28"/>
        </w:rPr>
        <w:t xml:space="preserve">В целях реализации Протокола предполагается </w:t>
      </w:r>
      <w:r w:rsidR="00E630D0" w:rsidRPr="00CC76C9">
        <w:rPr>
          <w:sz w:val="28"/>
          <w:szCs w:val="28"/>
        </w:rPr>
        <w:t>создание и</w:t>
      </w:r>
      <w:r w:rsidR="00730B96">
        <w:rPr>
          <w:sz w:val="28"/>
          <w:szCs w:val="28"/>
        </w:rPr>
        <w:t xml:space="preserve"> </w:t>
      </w:r>
      <w:r w:rsidR="00E630D0" w:rsidRPr="00CC76C9">
        <w:rPr>
          <w:sz w:val="28"/>
          <w:szCs w:val="28"/>
        </w:rPr>
        <w:t>ведение базы</w:t>
      </w:r>
      <w:r w:rsidRPr="00CC76C9">
        <w:rPr>
          <w:sz w:val="28"/>
          <w:szCs w:val="28"/>
        </w:rPr>
        <w:t xml:space="preserve"> данных о физических, биологических и химических характеристиках морской среды и прибрежных районов Каспийского моря, в том числе об объемах поступления на акваторию моря загрязняющих веществ из наземных </w:t>
      </w:r>
      <w:r w:rsidRPr="00CC76C9">
        <w:rPr>
          <w:sz w:val="28"/>
          <w:szCs w:val="28"/>
        </w:rPr>
        <w:lastRenderedPageBreak/>
        <w:t xml:space="preserve">источников. Предполагается регулярное проведение оценки состояния морской среды и прибрежных районов Каспия, </w:t>
      </w:r>
      <w:r w:rsidR="00E630D0" w:rsidRPr="00CC76C9">
        <w:rPr>
          <w:sz w:val="28"/>
          <w:szCs w:val="28"/>
        </w:rPr>
        <w:t>оценки уровня</w:t>
      </w:r>
      <w:r w:rsidRPr="00CC76C9">
        <w:rPr>
          <w:sz w:val="28"/>
          <w:szCs w:val="28"/>
        </w:rPr>
        <w:t xml:space="preserve"> загрязнения моря вдоль </w:t>
      </w:r>
      <w:r w:rsidR="00E630D0" w:rsidRPr="00CC76C9">
        <w:rPr>
          <w:sz w:val="28"/>
          <w:szCs w:val="28"/>
        </w:rPr>
        <w:t>его береговой</w:t>
      </w:r>
      <w:r w:rsidRPr="00CC76C9">
        <w:rPr>
          <w:sz w:val="28"/>
          <w:szCs w:val="28"/>
        </w:rPr>
        <w:t xml:space="preserve"> линии. </w:t>
      </w:r>
    </w:p>
    <w:p w:rsidR="00CC76C9" w:rsidRPr="00CC76C9" w:rsidRDefault="00CC76C9" w:rsidP="00CC76C9">
      <w:pPr>
        <w:ind w:firstLine="709"/>
        <w:jc w:val="both"/>
        <w:rPr>
          <w:sz w:val="28"/>
          <w:szCs w:val="28"/>
        </w:rPr>
      </w:pPr>
      <w:r w:rsidRPr="00CC76C9">
        <w:rPr>
          <w:sz w:val="28"/>
          <w:szCs w:val="28"/>
        </w:rPr>
        <w:t xml:space="preserve">В соответствии с Протоколом Стороны будут разрабатывать и применять общие руководящие принципы и, в зависимости от обязательств, стандарты по техническим характеристикам прибрежных </w:t>
      </w:r>
      <w:proofErr w:type="spellStart"/>
      <w:r w:rsidRPr="00CC76C9">
        <w:rPr>
          <w:sz w:val="28"/>
          <w:szCs w:val="28"/>
        </w:rPr>
        <w:t>водовыпусков</w:t>
      </w:r>
      <w:proofErr w:type="spellEnd"/>
      <w:r w:rsidRPr="00CC76C9">
        <w:rPr>
          <w:sz w:val="28"/>
          <w:szCs w:val="28"/>
        </w:rPr>
        <w:t xml:space="preserve">, методам очистки сточных вод, а также критерии качества морской воды, отвечающие требованиям по защите здоровья людей, биологических ресурсов и морской экосистемы. </w:t>
      </w:r>
    </w:p>
    <w:p w:rsidR="00681A2B" w:rsidRPr="00CC76C9" w:rsidRDefault="006A6810" w:rsidP="00681A2B">
      <w:pPr>
        <w:ind w:firstLine="709"/>
        <w:jc w:val="both"/>
        <w:rPr>
          <w:sz w:val="28"/>
          <w:szCs w:val="28"/>
        </w:rPr>
      </w:pPr>
      <w:r w:rsidRPr="00CC76C9">
        <w:rPr>
          <w:sz w:val="28"/>
          <w:szCs w:val="28"/>
        </w:rPr>
        <w:t xml:space="preserve">В соответствии с пунктом 1 Статьи 24 </w:t>
      </w:r>
      <w:r w:rsidR="008409D5" w:rsidRPr="00CC76C9">
        <w:rPr>
          <w:sz w:val="28"/>
          <w:szCs w:val="28"/>
          <w:lang w:val="kk-KZ"/>
        </w:rPr>
        <w:t>К</w:t>
      </w:r>
      <w:proofErr w:type="spellStart"/>
      <w:r w:rsidRPr="00CC76C9">
        <w:rPr>
          <w:sz w:val="28"/>
          <w:szCs w:val="28"/>
        </w:rPr>
        <w:t>онвенции</w:t>
      </w:r>
      <w:proofErr w:type="spellEnd"/>
      <w:r w:rsidRPr="00CC76C9">
        <w:rPr>
          <w:sz w:val="28"/>
          <w:szCs w:val="28"/>
        </w:rPr>
        <w:t xml:space="preserve"> Протоколы к </w:t>
      </w:r>
      <w:r w:rsidR="008409D5" w:rsidRPr="00CC76C9">
        <w:rPr>
          <w:sz w:val="28"/>
          <w:szCs w:val="28"/>
          <w:lang w:val="kk-KZ"/>
        </w:rPr>
        <w:t>ней</w:t>
      </w:r>
      <w:r w:rsidRPr="00CC76C9">
        <w:rPr>
          <w:sz w:val="28"/>
          <w:szCs w:val="28"/>
        </w:rPr>
        <w:t xml:space="preserve"> вступают в силу после их ратификации, принятия или утверждения Договаривающимися Сторонами в соответствии с их законодательством. </w:t>
      </w:r>
      <w:r w:rsidR="00716B2C" w:rsidRPr="00CC76C9">
        <w:rPr>
          <w:sz w:val="28"/>
          <w:szCs w:val="28"/>
        </w:rPr>
        <w:t>Согласно статье 11 Закона Республики Казахстан от 30 мая 2005 года «О международных договорах Республики Казахстан» данный Протокол подлежит ратификации.</w:t>
      </w:r>
    </w:p>
    <w:p w:rsidR="00716B2C" w:rsidRPr="00CC76C9" w:rsidRDefault="00681A2B" w:rsidP="00716B2C">
      <w:pPr>
        <w:pStyle w:val="j12"/>
        <w:ind w:firstLine="708"/>
        <w:jc w:val="both"/>
        <w:rPr>
          <w:rFonts w:asciiTheme="minorHAnsi" w:hAnsiTheme="minorHAnsi"/>
          <w:sz w:val="28"/>
          <w:szCs w:val="28"/>
        </w:rPr>
      </w:pPr>
      <w:r w:rsidRPr="00CC76C9">
        <w:rPr>
          <w:sz w:val="28"/>
          <w:szCs w:val="28"/>
        </w:rPr>
        <w:t xml:space="preserve">На основании вышеизложенного, в соответствии </w:t>
      </w:r>
      <w:r w:rsidR="009F6CA7" w:rsidRPr="00CC76C9">
        <w:rPr>
          <w:sz w:val="28"/>
          <w:szCs w:val="28"/>
        </w:rPr>
        <w:t xml:space="preserve">со статьей 11 Закона Республики Казахстан от 30 мая 2005 года «О международных договорах Республики Казахстан» </w:t>
      </w:r>
      <w:r w:rsidR="008E43C0" w:rsidRPr="00CC76C9">
        <w:rPr>
          <w:sz w:val="28"/>
          <w:szCs w:val="28"/>
        </w:rPr>
        <w:t>Правительство</w:t>
      </w:r>
      <w:r w:rsidRPr="00CC76C9">
        <w:rPr>
          <w:sz w:val="28"/>
          <w:szCs w:val="28"/>
        </w:rPr>
        <w:t>м</w:t>
      </w:r>
      <w:r w:rsidR="008E43C0" w:rsidRPr="00CC76C9">
        <w:rPr>
          <w:sz w:val="28"/>
          <w:szCs w:val="28"/>
        </w:rPr>
        <w:t xml:space="preserve"> Республики Казахстан вносит</w:t>
      </w:r>
      <w:r w:rsidRPr="00CC76C9">
        <w:rPr>
          <w:sz w:val="28"/>
          <w:szCs w:val="28"/>
        </w:rPr>
        <w:t>ся</w:t>
      </w:r>
      <w:r w:rsidR="008E43C0" w:rsidRPr="00CC76C9">
        <w:rPr>
          <w:sz w:val="28"/>
          <w:szCs w:val="28"/>
        </w:rPr>
        <w:t xml:space="preserve"> на рассмотрение Парламента Республики Казахстан проект Закона Республики Казахстан «О ратификации </w:t>
      </w:r>
      <w:r w:rsidR="00CC76C9" w:rsidRPr="00CC76C9">
        <w:rPr>
          <w:sz w:val="28"/>
          <w:szCs w:val="28"/>
        </w:rPr>
        <w:t>Протокола по защите Каспийского моря от загрязнения из наземных источников и в результате осуществляемой на суше деятельности к Рамочной конвенции по защите морской среды Каспийского моря</w:t>
      </w:r>
      <w:r w:rsidR="008E43C0" w:rsidRPr="00CC76C9">
        <w:rPr>
          <w:sz w:val="28"/>
          <w:szCs w:val="28"/>
        </w:rPr>
        <w:t>».</w:t>
      </w:r>
    </w:p>
    <w:p w:rsidR="00716B2C" w:rsidRPr="00CC76C9" w:rsidRDefault="00716B2C" w:rsidP="00716B2C">
      <w:pPr>
        <w:pStyle w:val="j12"/>
        <w:ind w:firstLine="708"/>
        <w:jc w:val="both"/>
        <w:rPr>
          <w:rStyle w:val="s00"/>
          <w:rFonts w:ascii="Times New Roman" w:hAnsi="Times New Roman"/>
          <w:sz w:val="28"/>
          <w:szCs w:val="28"/>
        </w:rPr>
      </w:pPr>
      <w:r w:rsidRPr="00CC76C9">
        <w:rPr>
          <w:rStyle w:val="s00"/>
          <w:rFonts w:ascii="Times New Roman" w:hAnsi="Times New Roman"/>
          <w:sz w:val="28"/>
          <w:szCs w:val="28"/>
        </w:rPr>
        <w:t>Реализация Протокола не потребует дополнительных финансовых затрат из республиканского бюджета, не повлечет отрицательных социально-экономических, политических последствий.</w:t>
      </w:r>
    </w:p>
    <w:p w:rsidR="00716B2C" w:rsidRPr="00CC76C9" w:rsidRDefault="00716B2C" w:rsidP="00716B2C">
      <w:pPr>
        <w:pStyle w:val="j12"/>
        <w:ind w:firstLine="708"/>
        <w:jc w:val="both"/>
        <w:rPr>
          <w:rFonts w:ascii="Times New Roman" w:hAnsi="Times New Roman"/>
          <w:sz w:val="28"/>
          <w:szCs w:val="28"/>
        </w:rPr>
      </w:pPr>
      <w:r w:rsidRPr="00CC76C9">
        <w:rPr>
          <w:rFonts w:ascii="Times New Roman" w:hAnsi="Times New Roman"/>
          <w:sz w:val="28"/>
          <w:szCs w:val="28"/>
        </w:rPr>
        <w:t>Принятие настоящего проекта Закона Республики Казахстан</w:t>
      </w:r>
      <w:r w:rsidR="009F3EC1" w:rsidRPr="009F3EC1">
        <w:rPr>
          <w:rFonts w:ascii="Times New Roman" w:hAnsi="Times New Roman"/>
          <w:sz w:val="28"/>
          <w:szCs w:val="28"/>
        </w:rPr>
        <w:t xml:space="preserve"> </w:t>
      </w:r>
      <w:r w:rsidRPr="00CC76C9">
        <w:rPr>
          <w:rFonts w:ascii="Times New Roman" w:hAnsi="Times New Roman"/>
          <w:sz w:val="28"/>
          <w:szCs w:val="28"/>
        </w:rPr>
        <w:t xml:space="preserve">позволит укрепить доверие между странами </w:t>
      </w:r>
      <w:r w:rsidR="00525122" w:rsidRPr="00CC76C9">
        <w:rPr>
          <w:rFonts w:ascii="Times New Roman" w:hAnsi="Times New Roman"/>
          <w:sz w:val="28"/>
          <w:szCs w:val="28"/>
          <w:lang w:val="kk-KZ"/>
        </w:rPr>
        <w:t xml:space="preserve">прикаспийского </w:t>
      </w:r>
      <w:r w:rsidRPr="00CC76C9">
        <w:rPr>
          <w:rFonts w:ascii="Times New Roman" w:hAnsi="Times New Roman"/>
          <w:sz w:val="28"/>
          <w:szCs w:val="28"/>
        </w:rPr>
        <w:t xml:space="preserve">региона и продемонстрирует всему мировому сообществу стремление нашей страны к достижению целей экономического развития с учетом интересов окружающей среды. </w:t>
      </w:r>
    </w:p>
    <w:p w:rsidR="008E43C0" w:rsidRPr="008E43C0" w:rsidRDefault="008E43C0" w:rsidP="008E43C0">
      <w:pPr>
        <w:pStyle w:val="FR4"/>
        <w:spacing w:before="0" w:line="240" w:lineRule="auto"/>
        <w:ind w:firstLine="851"/>
        <w:jc w:val="center"/>
        <w:rPr>
          <w:sz w:val="28"/>
          <w:szCs w:val="28"/>
        </w:rPr>
      </w:pPr>
    </w:p>
    <w:p w:rsidR="008E43C0" w:rsidRPr="008E43C0" w:rsidRDefault="008E43C0" w:rsidP="008E43C0">
      <w:pPr>
        <w:pStyle w:val="FR4"/>
        <w:spacing w:before="0" w:line="240" w:lineRule="auto"/>
        <w:ind w:firstLine="851"/>
        <w:jc w:val="center"/>
        <w:rPr>
          <w:sz w:val="28"/>
          <w:szCs w:val="28"/>
        </w:rPr>
      </w:pPr>
    </w:p>
    <w:p w:rsidR="008E43C0" w:rsidRPr="00186554" w:rsidRDefault="008E43C0" w:rsidP="008E43C0">
      <w:pPr>
        <w:pStyle w:val="Style1"/>
        <w:spacing w:after="0"/>
        <w:rPr>
          <w:b/>
          <w:sz w:val="28"/>
          <w:szCs w:val="28"/>
          <w:lang w:val="ru-RU"/>
        </w:rPr>
      </w:pPr>
      <w:r w:rsidRPr="00186554">
        <w:rPr>
          <w:b/>
          <w:sz w:val="28"/>
          <w:szCs w:val="28"/>
          <w:lang w:val="ru-RU"/>
        </w:rPr>
        <w:t xml:space="preserve">            Премьер-Министр</w:t>
      </w:r>
    </w:p>
    <w:p w:rsidR="008E43C0" w:rsidRPr="00186554" w:rsidRDefault="008E43C0" w:rsidP="008E43C0">
      <w:pPr>
        <w:pStyle w:val="Style1"/>
        <w:spacing w:after="0"/>
        <w:rPr>
          <w:b/>
          <w:sz w:val="28"/>
          <w:szCs w:val="28"/>
          <w:lang w:val="ru-RU"/>
        </w:rPr>
      </w:pPr>
      <w:r w:rsidRPr="00186554">
        <w:rPr>
          <w:b/>
          <w:sz w:val="28"/>
          <w:szCs w:val="28"/>
          <w:lang w:val="ru-RU"/>
        </w:rPr>
        <w:t xml:space="preserve">         Республики Казахстан</w:t>
      </w:r>
      <w:r w:rsidR="00F2660F">
        <w:rPr>
          <w:b/>
          <w:sz w:val="28"/>
          <w:szCs w:val="28"/>
          <w:lang w:val="ru-RU"/>
        </w:rPr>
        <w:tab/>
      </w:r>
      <w:r w:rsidR="00F2660F">
        <w:rPr>
          <w:b/>
          <w:sz w:val="28"/>
          <w:szCs w:val="28"/>
          <w:lang w:val="ru-RU"/>
        </w:rPr>
        <w:tab/>
      </w:r>
      <w:r w:rsidR="00F2660F">
        <w:rPr>
          <w:b/>
          <w:sz w:val="28"/>
          <w:szCs w:val="28"/>
          <w:lang w:val="ru-RU"/>
        </w:rPr>
        <w:tab/>
      </w:r>
      <w:r w:rsidR="00F2660F">
        <w:rPr>
          <w:b/>
          <w:sz w:val="28"/>
          <w:szCs w:val="28"/>
          <w:lang w:val="ru-RU"/>
        </w:rPr>
        <w:tab/>
      </w:r>
      <w:r w:rsidR="00F2660F">
        <w:rPr>
          <w:b/>
          <w:sz w:val="28"/>
          <w:szCs w:val="28"/>
          <w:lang w:val="ru-RU"/>
        </w:rPr>
        <w:tab/>
        <w:t xml:space="preserve">                  К.Масимов</w:t>
      </w:r>
    </w:p>
    <w:sectPr w:rsidR="008E43C0" w:rsidRPr="00186554" w:rsidSect="00087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C0"/>
    <w:rsid w:val="000011D9"/>
    <w:rsid w:val="00087164"/>
    <w:rsid w:val="0009508C"/>
    <w:rsid w:val="000E7339"/>
    <w:rsid w:val="002C2A99"/>
    <w:rsid w:val="003256DC"/>
    <w:rsid w:val="003413F0"/>
    <w:rsid w:val="003B4451"/>
    <w:rsid w:val="003C7C15"/>
    <w:rsid w:val="00525122"/>
    <w:rsid w:val="00562C3E"/>
    <w:rsid w:val="005F68DC"/>
    <w:rsid w:val="00680E05"/>
    <w:rsid w:val="00681A2B"/>
    <w:rsid w:val="006A6810"/>
    <w:rsid w:val="00712555"/>
    <w:rsid w:val="00716B2C"/>
    <w:rsid w:val="00730B96"/>
    <w:rsid w:val="007B5F3E"/>
    <w:rsid w:val="007D3E39"/>
    <w:rsid w:val="007D66B1"/>
    <w:rsid w:val="007E5A5D"/>
    <w:rsid w:val="008409D5"/>
    <w:rsid w:val="00843F63"/>
    <w:rsid w:val="00882891"/>
    <w:rsid w:val="008D0811"/>
    <w:rsid w:val="008E43C0"/>
    <w:rsid w:val="00921D75"/>
    <w:rsid w:val="00993AFB"/>
    <w:rsid w:val="009F3EC1"/>
    <w:rsid w:val="009F6CA7"/>
    <w:rsid w:val="00B228F1"/>
    <w:rsid w:val="00B26F9B"/>
    <w:rsid w:val="00CC76C9"/>
    <w:rsid w:val="00DD5250"/>
    <w:rsid w:val="00E62F01"/>
    <w:rsid w:val="00E630D0"/>
    <w:rsid w:val="00E82C46"/>
    <w:rsid w:val="00F2660F"/>
    <w:rsid w:val="00FB2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3C0"/>
    <w:pPr>
      <w:jc w:val="center"/>
    </w:pPr>
    <w:rPr>
      <w:b/>
      <w:bCs/>
      <w:sz w:val="28"/>
      <w:lang w:val="kk-KZ"/>
    </w:rPr>
  </w:style>
  <w:style w:type="character" w:customStyle="1" w:styleId="a4">
    <w:name w:val="Основной текст Знак"/>
    <w:basedOn w:val="a0"/>
    <w:link w:val="a3"/>
    <w:rsid w:val="008E43C0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paragraph" w:customStyle="1" w:styleId="Style1">
    <w:name w:val="Style1"/>
    <w:basedOn w:val="a"/>
    <w:rsid w:val="008E43C0"/>
    <w:pPr>
      <w:widowControl w:val="0"/>
      <w:spacing w:after="120"/>
      <w:jc w:val="both"/>
    </w:pPr>
    <w:rPr>
      <w:szCs w:val="20"/>
      <w:lang w:val="en-GB"/>
    </w:rPr>
  </w:style>
  <w:style w:type="paragraph" w:customStyle="1" w:styleId="FR4">
    <w:name w:val="FR4"/>
    <w:rsid w:val="008E43C0"/>
    <w:pPr>
      <w:widowControl w:val="0"/>
      <w:spacing w:before="160" w:after="0" w:line="300" w:lineRule="auto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2">
    <w:name w:val="Body Text 2"/>
    <w:basedOn w:val="a"/>
    <w:link w:val="20"/>
    <w:rsid w:val="008E43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E4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2">
    <w:name w:val="j12"/>
    <w:basedOn w:val="a"/>
    <w:rsid w:val="00681A2B"/>
    <w:pPr>
      <w:textAlignment w:val="baseline"/>
    </w:pPr>
    <w:rPr>
      <w:rFonts w:ascii="inherit" w:hAnsi="inherit"/>
    </w:rPr>
  </w:style>
  <w:style w:type="character" w:customStyle="1" w:styleId="s00">
    <w:name w:val="s00"/>
    <w:basedOn w:val="a0"/>
    <w:rsid w:val="00681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E43C0"/>
    <w:pPr>
      <w:jc w:val="center"/>
    </w:pPr>
    <w:rPr>
      <w:b/>
      <w:bCs/>
      <w:sz w:val="28"/>
      <w:lang w:val="kk-KZ"/>
    </w:rPr>
  </w:style>
  <w:style w:type="character" w:customStyle="1" w:styleId="a4">
    <w:name w:val="Основной текст Знак"/>
    <w:basedOn w:val="a0"/>
    <w:link w:val="a3"/>
    <w:rsid w:val="008E43C0"/>
    <w:rPr>
      <w:rFonts w:ascii="Times New Roman" w:eastAsia="Times New Roman" w:hAnsi="Times New Roman" w:cs="Times New Roman"/>
      <w:b/>
      <w:bCs/>
      <w:sz w:val="28"/>
      <w:szCs w:val="24"/>
      <w:lang w:val="kk-KZ" w:eastAsia="ru-RU"/>
    </w:rPr>
  </w:style>
  <w:style w:type="paragraph" w:customStyle="1" w:styleId="Style1">
    <w:name w:val="Style1"/>
    <w:basedOn w:val="a"/>
    <w:rsid w:val="008E43C0"/>
    <w:pPr>
      <w:widowControl w:val="0"/>
      <w:spacing w:after="120"/>
      <w:jc w:val="both"/>
    </w:pPr>
    <w:rPr>
      <w:szCs w:val="20"/>
      <w:lang w:val="en-GB"/>
    </w:rPr>
  </w:style>
  <w:style w:type="paragraph" w:customStyle="1" w:styleId="FR4">
    <w:name w:val="FR4"/>
    <w:rsid w:val="008E43C0"/>
    <w:pPr>
      <w:widowControl w:val="0"/>
      <w:spacing w:before="160" w:after="0" w:line="300" w:lineRule="auto"/>
      <w:jc w:val="both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2">
    <w:name w:val="Body Text 2"/>
    <w:basedOn w:val="a"/>
    <w:link w:val="20"/>
    <w:rsid w:val="008E43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E43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2">
    <w:name w:val="j12"/>
    <w:basedOn w:val="a"/>
    <w:rsid w:val="00681A2B"/>
    <w:pPr>
      <w:textAlignment w:val="baseline"/>
    </w:pPr>
    <w:rPr>
      <w:rFonts w:ascii="inherit" w:hAnsi="inherit"/>
    </w:rPr>
  </w:style>
  <w:style w:type="character" w:customStyle="1" w:styleId="s00">
    <w:name w:val="s00"/>
    <w:basedOn w:val="a0"/>
    <w:rsid w:val="00681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9928">
          <w:marLeft w:val="0"/>
          <w:marRight w:val="0"/>
          <w:marTop w:val="0"/>
          <w:marBottom w:val="0"/>
          <w:divBdr>
            <w:top w:val="single" w:sz="2" w:space="0" w:color="FF0000"/>
            <w:left w:val="single" w:sz="48" w:space="0" w:color="727171"/>
            <w:bottom w:val="single" w:sz="2" w:space="0" w:color="FF0000"/>
            <w:right w:val="single" w:sz="48" w:space="0" w:color="727171"/>
          </w:divBdr>
          <w:divsChild>
            <w:div w:id="94399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15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12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25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36" w:space="0" w:color="E3E5E4"/>
                            <w:left w:val="single" w:sz="36" w:space="0" w:color="E3E5E4"/>
                            <w:bottom w:val="single" w:sz="36" w:space="0" w:color="E3E5E4"/>
                            <w:right w:val="single" w:sz="36" w:space="0" w:color="E3E5E4"/>
                          </w:divBdr>
                          <w:divsChild>
                            <w:div w:id="2171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4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914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0808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BD44C-3876-4F2B-A9A0-876BDEFF3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Нурсултан Мыктыбаев</cp:lastModifiedBy>
  <cp:revision>4</cp:revision>
  <cp:lastPrinted>2016-04-19T05:31:00Z</cp:lastPrinted>
  <dcterms:created xsi:type="dcterms:W3CDTF">2016-04-18T11:48:00Z</dcterms:created>
  <dcterms:modified xsi:type="dcterms:W3CDTF">2016-04-19T05:31:00Z</dcterms:modified>
</cp:coreProperties>
</file>