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02" w:rsidRDefault="00216902" w:rsidP="00344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2D3" w:rsidRPr="00C368F6" w:rsidRDefault="007912D3" w:rsidP="00344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8F6">
        <w:rPr>
          <w:rFonts w:ascii="Times New Roman" w:hAnsi="Times New Roman"/>
          <w:b/>
          <w:sz w:val="24"/>
          <w:szCs w:val="24"/>
        </w:rPr>
        <w:t xml:space="preserve">Предложения </w:t>
      </w:r>
    </w:p>
    <w:p w:rsidR="007912D3" w:rsidRPr="00D4369D" w:rsidRDefault="007912D3" w:rsidP="00344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8F6">
        <w:rPr>
          <w:rFonts w:ascii="Times New Roman" w:hAnsi="Times New Roman"/>
          <w:b/>
          <w:sz w:val="24"/>
          <w:szCs w:val="24"/>
        </w:rPr>
        <w:t xml:space="preserve">по упрощению действующих нормативов </w:t>
      </w:r>
      <w:r>
        <w:rPr>
          <w:rFonts w:ascii="Times New Roman" w:hAnsi="Times New Roman"/>
          <w:b/>
          <w:sz w:val="24"/>
          <w:szCs w:val="24"/>
        </w:rPr>
        <w:t xml:space="preserve">и правил </w:t>
      </w:r>
      <w:r w:rsidRPr="00C368F6">
        <w:rPr>
          <w:rFonts w:ascii="Times New Roman" w:hAnsi="Times New Roman"/>
          <w:b/>
          <w:sz w:val="24"/>
          <w:szCs w:val="24"/>
        </w:rPr>
        <w:t>в области строительства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74"/>
        <w:gridCol w:w="5103"/>
        <w:gridCol w:w="4110"/>
        <w:gridCol w:w="4820"/>
      </w:tblGrid>
      <w:tr w:rsidR="007B4516" w:rsidRPr="00E36A9B" w:rsidTr="004917E5"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7B4516" w:rsidRPr="00E36A9B" w:rsidRDefault="0092175F" w:rsidP="00E36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D275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4" w:type="dxa"/>
          </w:tcPr>
          <w:p w:rsidR="007B4516" w:rsidRPr="00E36A9B" w:rsidRDefault="007B4516" w:rsidP="00344B1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7B4516" w:rsidRPr="00E36A9B" w:rsidRDefault="007B4516" w:rsidP="008165B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Инициатор</w:t>
            </w:r>
          </w:p>
        </w:tc>
        <w:tc>
          <w:tcPr>
            <w:tcW w:w="5103" w:type="dxa"/>
            <w:vAlign w:val="center"/>
          </w:tcPr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Действующая редакция</w:t>
            </w:r>
          </w:p>
        </w:tc>
        <w:tc>
          <w:tcPr>
            <w:tcW w:w="4110" w:type="dxa"/>
            <w:vAlign w:val="center"/>
          </w:tcPr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Предлагаемая редакция</w:t>
            </w:r>
          </w:p>
        </w:tc>
        <w:tc>
          <w:tcPr>
            <w:tcW w:w="4820" w:type="dxa"/>
          </w:tcPr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Обоснование</w:t>
            </w:r>
          </w:p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7B4516" w:rsidRPr="00E36A9B" w:rsidTr="008165B2"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7B4516" w:rsidRPr="00E36A9B" w:rsidRDefault="007B4516" w:rsidP="00E36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6A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103" w:type="dxa"/>
            <w:vAlign w:val="center"/>
          </w:tcPr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4110" w:type="dxa"/>
            <w:vAlign w:val="center"/>
          </w:tcPr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4820" w:type="dxa"/>
          </w:tcPr>
          <w:p w:rsidR="007B4516" w:rsidRPr="00E36A9B" w:rsidRDefault="007B4516" w:rsidP="00344B17">
            <w:pPr>
              <w:spacing w:after="0" w:line="240" w:lineRule="auto"/>
              <w:ind w:firstLine="38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5</w:t>
            </w:r>
          </w:p>
        </w:tc>
      </w:tr>
      <w:tr w:rsidR="007B4516" w:rsidRPr="00E36A9B" w:rsidTr="007B4516">
        <w:trPr>
          <w:trHeight w:val="548"/>
        </w:trPr>
        <w:tc>
          <w:tcPr>
            <w:tcW w:w="15877" w:type="dxa"/>
            <w:gridSpan w:val="5"/>
            <w:shd w:val="clear" w:color="auto" w:fill="D9D9D9" w:themeFill="background1" w:themeFillShade="D9"/>
            <w:vAlign w:val="center"/>
          </w:tcPr>
          <w:p w:rsidR="007B4516" w:rsidRPr="00E36A9B" w:rsidRDefault="007B4516" w:rsidP="00BC06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en-US"/>
              </w:rPr>
              <w:t>C</w:t>
            </w:r>
            <w:r>
              <w:rPr>
                <w:rFonts w:ascii="Times New Roman" w:hAnsi="Times New Roman"/>
                <w:b/>
                <w:lang w:val="kk-KZ"/>
              </w:rPr>
              <w:t xml:space="preserve">H PK 1.02-03-2011 </w:t>
            </w:r>
            <w:r w:rsidRPr="00E36A9B">
              <w:rPr>
                <w:rFonts w:ascii="Times New Roman" w:hAnsi="Times New Roman"/>
                <w:b/>
                <w:lang w:val="kk-KZ"/>
              </w:rPr>
              <w:t xml:space="preserve">Порядок разработки, согласования, утверждения и состав проектной документации на </w:t>
            </w:r>
            <w:r>
              <w:rPr>
                <w:rFonts w:ascii="Times New Roman" w:hAnsi="Times New Roman"/>
                <w:b/>
                <w:lang w:val="kk-KZ"/>
              </w:rPr>
              <w:t>строительство</w:t>
            </w:r>
          </w:p>
        </w:tc>
      </w:tr>
      <w:tr w:rsidR="007B4516" w:rsidRPr="00E36A9B" w:rsidTr="008165B2">
        <w:trPr>
          <w:trHeight w:val="1983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7B4516" w:rsidRPr="00E36A9B" w:rsidRDefault="007B4516" w:rsidP="00E36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7B4516" w:rsidRDefault="007B4516" w:rsidP="00E36A9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E36A9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ТОО </w:t>
            </w:r>
          </w:p>
          <w:p w:rsidR="007B4516" w:rsidRPr="00E36A9B" w:rsidRDefault="007B4516" w:rsidP="00E36A9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E36A9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«АНПЗ»</w:t>
            </w:r>
          </w:p>
        </w:tc>
        <w:tc>
          <w:tcPr>
            <w:tcW w:w="5103" w:type="dxa"/>
            <w:vAlign w:val="center"/>
          </w:tcPr>
          <w:p w:rsidR="007B4516" w:rsidRPr="007E6758" w:rsidRDefault="007B4516" w:rsidP="003F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758">
              <w:rPr>
                <w:rFonts w:ascii="Times New Roman" w:hAnsi="Times New Roman"/>
                <w:u w:val="single"/>
              </w:rPr>
              <w:t xml:space="preserve">п.5.3. </w:t>
            </w:r>
          </w:p>
          <w:p w:rsidR="007B4516" w:rsidRPr="00E36A9B" w:rsidRDefault="007B4516" w:rsidP="003F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В Договоре в обязательном порядке указываются:</w:t>
            </w:r>
          </w:p>
          <w:p w:rsidR="007B4516" w:rsidRPr="00E36A9B" w:rsidRDefault="007B4516" w:rsidP="003F439F">
            <w:pPr>
              <w:spacing w:after="0" w:line="240" w:lineRule="auto"/>
              <w:jc w:val="both"/>
              <w:rPr>
                <w:rStyle w:val="s0"/>
              </w:rPr>
            </w:pPr>
            <w:r w:rsidRPr="00E36A9B">
              <w:rPr>
                <w:rFonts w:ascii="Times New Roman" w:hAnsi="Times New Roman"/>
              </w:rPr>
              <w:t xml:space="preserve">- виды и объемы работ (услуг), которые исполнитель (генеральный проектировщик) намеревается передать на исполнение иным лицам по договору субподряда, либо об отсутствии у него таких намерений. При этом не допускается передача на субподряд </w:t>
            </w:r>
            <w:r w:rsidRPr="003F439F">
              <w:rPr>
                <w:rFonts w:ascii="Times New Roman" w:hAnsi="Times New Roman"/>
                <w:b/>
              </w:rPr>
              <w:t>в совокупности более двух третей</w:t>
            </w:r>
            <w:r w:rsidRPr="00E36A9B">
              <w:rPr>
                <w:rFonts w:ascii="Times New Roman" w:hAnsi="Times New Roman"/>
              </w:rPr>
              <w:t xml:space="preserve"> предусмотренных Договором стоимости всех проектных (проектно-изыскате</w:t>
            </w:r>
            <w:r>
              <w:rPr>
                <w:rFonts w:ascii="Times New Roman" w:hAnsi="Times New Roman"/>
              </w:rPr>
              <w:t>льских) работ по данному заказу.</w:t>
            </w:r>
          </w:p>
        </w:tc>
        <w:tc>
          <w:tcPr>
            <w:tcW w:w="4110" w:type="dxa"/>
            <w:vAlign w:val="center"/>
          </w:tcPr>
          <w:p w:rsidR="007B4516" w:rsidRPr="00C762A4" w:rsidRDefault="007B4516" w:rsidP="00C762A4">
            <w:pPr>
              <w:autoSpaceDE w:val="0"/>
              <w:autoSpaceDN w:val="0"/>
              <w:spacing w:after="0" w:line="240" w:lineRule="auto"/>
              <w:jc w:val="both"/>
              <w:rPr>
                <w:rStyle w:val="s0"/>
                <w:rFonts w:cstheme="minorBidi"/>
                <w:b/>
                <w:color w:val="auto"/>
              </w:rPr>
            </w:pPr>
            <w:r w:rsidRPr="00267D9B">
              <w:rPr>
                <w:rFonts w:ascii="Times New Roman" w:hAnsi="Times New Roman"/>
                <w:b/>
              </w:rPr>
              <w:t>Предлагается предусмотреть передачу объема работ на субподряд не более половины стоимости всех работ.</w:t>
            </w:r>
          </w:p>
        </w:tc>
        <w:tc>
          <w:tcPr>
            <w:tcW w:w="4820" w:type="dxa"/>
            <w:vAlign w:val="center"/>
          </w:tcPr>
          <w:p w:rsidR="007B4516" w:rsidRPr="00E36A9B" w:rsidRDefault="007B4516" w:rsidP="003F4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</w:t>
            </w: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ольший обьем проектирования отданный на субподряд негативно влияет на сроках проектирования, и частично снимает отвественность с Генпроектировщика за весь обьем проектных работ. А также будут исключены проектные организации, имеющие ограниченный штат специалистов, или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</w:t>
            </w: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штат специалистов  только на бумаге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»</w:t>
            </w: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4C49FA" w:rsidRPr="00E36A9B" w:rsidTr="005B0012">
        <w:trPr>
          <w:trHeight w:val="1983"/>
        </w:trPr>
        <w:tc>
          <w:tcPr>
            <w:tcW w:w="570" w:type="dxa"/>
            <w:vAlign w:val="center"/>
          </w:tcPr>
          <w:p w:rsidR="004C49FA" w:rsidRPr="00E36A9B" w:rsidRDefault="004C49FA" w:rsidP="00E36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4" w:type="dxa"/>
            <w:vAlign w:val="center"/>
          </w:tcPr>
          <w:p w:rsidR="004C49FA" w:rsidRPr="00E36A9B" w:rsidRDefault="004C49FA" w:rsidP="00D33CA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</w:pPr>
            <w:proofErr w:type="spellStart"/>
            <w:r w:rsidRPr="00E36A9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Rominserv</w:t>
            </w:r>
            <w:proofErr w:type="spellEnd"/>
          </w:p>
        </w:tc>
        <w:tc>
          <w:tcPr>
            <w:tcW w:w="5103" w:type="dxa"/>
          </w:tcPr>
          <w:p w:rsidR="004C49FA" w:rsidRPr="007E6758" w:rsidRDefault="004C49FA" w:rsidP="00D33CA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</w:pPr>
            <w:r w:rsidRPr="007E6758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>п.7.2</w:t>
            </w:r>
          </w:p>
          <w:p w:rsidR="004C49FA" w:rsidRPr="00E36A9B" w:rsidRDefault="004C49FA" w:rsidP="00D33CA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36A9B">
              <w:rPr>
                <w:rFonts w:ascii="Times New Roman" w:hAnsi="Times New Roman"/>
              </w:rPr>
              <w:t>о проектной документации, в установленном порядке прошедшей процедуру обязательных согласований, до ее утверждения, проводится экспертиза, если иное не установлено законодательством об архитектурной, градостроительной и строительной деятельности.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Экспертиза проводится в порядке, установленном Правительством Респу</w:t>
            </w:r>
            <w:bookmarkStart w:id="0" w:name="_GoBack"/>
            <w:bookmarkEnd w:id="0"/>
            <w:r w:rsidRPr="00E36A9B">
              <w:rPr>
                <w:rFonts w:ascii="Times New Roman" w:hAnsi="Times New Roman"/>
              </w:rPr>
              <w:t>блики Казахстан.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При этом обязательная государственная экспертиза осуществляется юридическим лицом, уполномоченным Правительством Республики Казахстан, по объектам, отнесенным к ее исключительной компетенции в соответствии с законодательством Республики Казахстан.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По объектам и комплексам, которые предусматривается проектировать и строить поэтапно, государственная экспертиза проектов может осуществляться по соответствующим этапам (экспертное сопровождение).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 xml:space="preserve">Порядок осуществления экспертного сопровождения устанавливается государственными нормативами, утверждаемыми уполномоченным </w:t>
            </w:r>
            <w:r w:rsidRPr="00E36A9B">
              <w:rPr>
                <w:rFonts w:ascii="Times New Roman" w:hAnsi="Times New Roman"/>
              </w:rPr>
              <w:lastRenderedPageBreak/>
              <w:t>органом по делам архитектуры, градостроительства и строительства.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Отсутствие замечаний государственной экспертизы в локальных заключениях, осуществленной в режиме экспертного сопровождения по комплекту документации на каждом этапе, является основанием для промежуточного утверждения этой части проекта заказчиком и начала или продолжения строительства.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Экспертизу проектов, не относящихся к исключительной компетенции государственной экспертизы, могут осуществлять субъекты рынка экспертных работ.</w:t>
            </w:r>
          </w:p>
        </w:tc>
        <w:tc>
          <w:tcPr>
            <w:tcW w:w="4110" w:type="dxa"/>
          </w:tcPr>
          <w:p w:rsidR="004C49FA" w:rsidRPr="00FC508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FC508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Предлагается дополнить пункт следующим:</w:t>
            </w:r>
          </w:p>
          <w:p w:rsidR="004C49FA" w:rsidRPr="00FC508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FC508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…</w:t>
            </w:r>
            <w:r w:rsidRPr="00FC508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По объектам и комплексам, для которых техническим заданием Заказчика предусмотрено проектировать и строить поэтапно, государственная экспертиза проектов может осуществляться по соответствующим 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комплектам проекта </w:t>
            </w:r>
            <w:r w:rsidRPr="00FC508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техническая часть, сметная часть и др.) </w:t>
            </w:r>
            <w:r w:rsidRPr="00FC508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с заключением договора на экспертное сопровождение, предусматривающего рассмотрение каждого 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комплекта проекта в отдельности</w:t>
            </w:r>
            <w:r w:rsidRPr="00FC508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</w:p>
          <w:p w:rsidR="004C49FA" w:rsidRPr="00FC508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FC508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Осуществление экспертного сопровождения утверждается уполномоченным органом по делам архитектуры, градостроительства и строительства на основании задания на проект (П) или рабочий проект (РП) от Заказчика».</w:t>
            </w:r>
          </w:p>
          <w:p w:rsidR="004C49FA" w:rsidRPr="00E36A9B" w:rsidRDefault="004C49FA" w:rsidP="00D33CAD">
            <w:pPr>
              <w:spacing w:after="0" w:line="240" w:lineRule="auto"/>
              <w:ind w:firstLine="30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</w:tcPr>
          <w:p w:rsidR="004C49FA" w:rsidRPr="00E36A9B" w:rsidRDefault="004C49FA" w:rsidP="00D33CA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1.</w:t>
            </w: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В данном пункте говорится, что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имеется возможность экспертного сопровождения. </w:t>
            </w:r>
            <w:r w:rsidRPr="00E36A9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 этом </w:t>
            </w: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в понятийном аппарате (Приложение А CH PK 1.02-03-2011) дано следующее опред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е</w:t>
            </w: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ление для «этап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</w:t>
            </w: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»:</w:t>
            </w:r>
          </w:p>
          <w:p w:rsidR="004C49FA" w:rsidRPr="00E36A9B" w:rsidRDefault="004C49FA" w:rsidP="00D33C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«Этап при поэтапной разработке проектной документации в режиме экспертного сопровождения - определенный комплект проектной документации, по которой может выдаваться локальное заключение, которое, при отсутствии замечаний, является основанием для промежуточного утверждения этой части проекта заказчиком.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Этап при поэтапной реализации технически сложных объектов со сроком строительства более 3-х лет - один, или несколько пусковых комплексов, или очередь строительства в пределах 3-</w:t>
            </w:r>
            <w:r>
              <w:rPr>
                <w:rFonts w:ascii="Times New Roman" w:hAnsi="Times New Roman"/>
              </w:rPr>
              <w:t>х летнего периода строительства</w:t>
            </w:r>
            <w:r w:rsidRPr="00E36A9B">
              <w:rPr>
                <w:rFonts w:ascii="Times New Roman" w:hAnsi="Times New Roman"/>
              </w:rPr>
              <w:t>».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  <w:r w:rsidRPr="00E36A9B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.</w:t>
            </w:r>
            <w:r w:rsidRPr="00E36A9B">
              <w:rPr>
                <w:rFonts w:ascii="Times New Roman" w:hAnsi="Times New Roman"/>
              </w:rPr>
              <w:t xml:space="preserve"> дано два разных определения для слова «этап» в зависимости от срока строительства, предусмотренного для проекта.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В этой связи предлагается конкретизировать</w:t>
            </w:r>
            <w:r>
              <w:rPr>
                <w:rFonts w:ascii="Times New Roman" w:hAnsi="Times New Roman"/>
              </w:rPr>
              <w:t xml:space="preserve"> по каким комплектам </w:t>
            </w:r>
            <w:r w:rsidRPr="00E36A9B">
              <w:rPr>
                <w:rFonts w:ascii="Times New Roman" w:hAnsi="Times New Roman"/>
              </w:rPr>
              <w:t xml:space="preserve">может выдаваться локальное </w:t>
            </w:r>
            <w:r w:rsidRPr="00E36A9B">
              <w:rPr>
                <w:rFonts w:ascii="Times New Roman" w:hAnsi="Times New Roman"/>
              </w:rPr>
              <w:lastRenderedPageBreak/>
              <w:t xml:space="preserve">заключение государственной экспертизы. Положительное заключение государственной экспертизы по какому-либо </w:t>
            </w:r>
            <w:r>
              <w:rPr>
                <w:rFonts w:ascii="Times New Roman" w:hAnsi="Times New Roman"/>
              </w:rPr>
              <w:t>комплекту</w:t>
            </w:r>
            <w:r w:rsidRPr="00E36A9B">
              <w:rPr>
                <w:rFonts w:ascii="Times New Roman" w:hAnsi="Times New Roman"/>
              </w:rPr>
              <w:t xml:space="preserve"> проекта позволит Заказчику начать (продолжить) строительство, не дожидаясь положительного заключения государственной экспертизы в целом по всем разделам проекта.</w:t>
            </w:r>
          </w:p>
          <w:p w:rsidR="004C49FA" w:rsidRPr="00E36A9B" w:rsidRDefault="004C49FA" w:rsidP="00D33C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36A9B">
              <w:rPr>
                <w:rFonts w:ascii="Times New Roman" w:hAnsi="Times New Roman"/>
                <w:color w:val="000000"/>
                <w:shd w:val="clear" w:color="auto" w:fill="FFFFFF"/>
              </w:rPr>
              <w:t>2. До представления проекта на государственную экспертизу, по проекту должно быть принято решение об экспертном сопровождении, позволяющий заключить договор с РГП «</w:t>
            </w:r>
            <w:proofErr w:type="spellStart"/>
            <w:r w:rsidRPr="00E36A9B">
              <w:rPr>
                <w:rFonts w:ascii="Times New Roman" w:hAnsi="Times New Roman"/>
                <w:color w:val="000000"/>
                <w:shd w:val="clear" w:color="auto" w:fill="FFFFFF"/>
              </w:rPr>
              <w:t>Госэкспертиза</w:t>
            </w:r>
            <w:proofErr w:type="spellEnd"/>
            <w:r w:rsidRPr="00E36A9B">
              <w:rPr>
                <w:rFonts w:ascii="Times New Roman" w:hAnsi="Times New Roman"/>
                <w:color w:val="000000"/>
                <w:shd w:val="clear" w:color="auto" w:fill="FFFFFF"/>
              </w:rPr>
              <w:t>» на экспертное сопровождение.</w:t>
            </w:r>
          </w:p>
        </w:tc>
      </w:tr>
      <w:tr w:rsidR="004C49FA" w:rsidRPr="00E36A9B" w:rsidTr="00686C01">
        <w:trPr>
          <w:trHeight w:val="274"/>
        </w:trPr>
        <w:tc>
          <w:tcPr>
            <w:tcW w:w="570" w:type="dxa"/>
            <w:vAlign w:val="center"/>
          </w:tcPr>
          <w:p w:rsidR="004C49FA" w:rsidRPr="00E36A9B" w:rsidRDefault="004C49FA" w:rsidP="00E36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</w:t>
            </w:r>
          </w:p>
        </w:tc>
        <w:tc>
          <w:tcPr>
            <w:tcW w:w="1274" w:type="dxa"/>
            <w:vAlign w:val="center"/>
          </w:tcPr>
          <w:p w:rsidR="00D362E5" w:rsidRDefault="004C49FA" w:rsidP="00F06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proofErr w:type="spellStart"/>
            <w:r w:rsidRPr="00E36A9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Rominserv</w:t>
            </w:r>
            <w:proofErr w:type="spellEnd"/>
            <w:r w:rsidR="00D362E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/ </w:t>
            </w:r>
          </w:p>
          <w:p w:rsidR="004C49FA" w:rsidRPr="00D362E5" w:rsidRDefault="00D362E5" w:rsidP="00F061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КМГ-ПМ</w:t>
            </w:r>
          </w:p>
        </w:tc>
        <w:tc>
          <w:tcPr>
            <w:tcW w:w="5103" w:type="dxa"/>
            <w:vAlign w:val="center"/>
          </w:tcPr>
          <w:p w:rsidR="004C49FA" w:rsidRPr="007E6758" w:rsidRDefault="004C49FA" w:rsidP="00F061B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 w:rsidRPr="007E6758">
              <w:rPr>
                <w:rFonts w:ascii="Times New Roman" w:hAnsi="Times New Roman"/>
                <w:bCs/>
                <w:u w:val="single"/>
              </w:rPr>
              <w:t xml:space="preserve">п.7.6 </w:t>
            </w:r>
          </w:p>
          <w:p w:rsidR="004C49FA" w:rsidRPr="00E36A9B" w:rsidRDefault="004C49FA" w:rsidP="00F06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</w:rPr>
              <w:t>Корректировка проекта и его переутверждение, связанные с увеличением ранее утвержденной сметной (расчетной) стоимости строительства, осуществляется только при наличии решения соответствующей бюджетной комиссии.</w:t>
            </w:r>
          </w:p>
          <w:p w:rsidR="004C49FA" w:rsidRPr="00E36A9B" w:rsidRDefault="004C49FA" w:rsidP="00F061B1">
            <w:pPr>
              <w:spacing w:after="0" w:line="240" w:lineRule="auto"/>
              <w:ind w:firstLine="40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8A1DDA" w:rsidRPr="00E36A9B" w:rsidRDefault="008A1DDA" w:rsidP="008A1DD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E36A9B">
              <w:rPr>
                <w:rFonts w:ascii="Times New Roman" w:eastAsia="Calibri" w:hAnsi="Times New Roman"/>
                <w:b/>
                <w:lang w:eastAsia="en-US"/>
              </w:rPr>
              <w:t>Вариант 1</w:t>
            </w:r>
          </w:p>
          <w:p w:rsidR="009311A9" w:rsidRDefault="009311A9" w:rsidP="00F061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Предлагается внести корректировку:</w:t>
            </w:r>
          </w:p>
          <w:p w:rsidR="009311A9" w:rsidRPr="007E6758" w:rsidRDefault="009311A9" w:rsidP="009311A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E6758">
              <w:rPr>
                <w:rFonts w:ascii="Times New Roman" w:hAnsi="Times New Roman"/>
                <w:i/>
              </w:rPr>
              <w:t xml:space="preserve">«Корректировка проекта и его </w:t>
            </w:r>
            <w:proofErr w:type="spellStart"/>
            <w:r w:rsidRPr="007E6758">
              <w:rPr>
                <w:rFonts w:ascii="Times New Roman" w:hAnsi="Times New Roman"/>
                <w:i/>
              </w:rPr>
              <w:t>переутверждение</w:t>
            </w:r>
            <w:proofErr w:type="spellEnd"/>
            <w:r w:rsidRPr="007E6758">
              <w:rPr>
                <w:rFonts w:ascii="Times New Roman" w:hAnsi="Times New Roman"/>
                <w:i/>
              </w:rPr>
              <w:t xml:space="preserve"> …. осуществляется только при наличии решения </w:t>
            </w:r>
            <w:r w:rsidRPr="007E6758">
              <w:rPr>
                <w:rFonts w:ascii="Times New Roman" w:hAnsi="Times New Roman"/>
                <w:b/>
                <w:i/>
              </w:rPr>
              <w:t>соответствующей комиссии от лица инвестора или Заказчика».</w:t>
            </w:r>
          </w:p>
          <w:p w:rsidR="009311A9" w:rsidRDefault="009311A9" w:rsidP="00F061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1DDA" w:rsidRPr="00E36A9B" w:rsidRDefault="008A1DDA" w:rsidP="008A1DD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Вариант 2</w:t>
            </w:r>
          </w:p>
          <w:p w:rsidR="004C49FA" w:rsidRPr="009311A9" w:rsidRDefault="004C49FA" w:rsidP="009311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6758">
              <w:rPr>
                <w:rFonts w:ascii="Times New Roman" w:hAnsi="Times New Roman"/>
                <w:b/>
              </w:rPr>
              <w:t xml:space="preserve">Предлагается внести </w:t>
            </w:r>
            <w:r w:rsidR="009311A9">
              <w:rPr>
                <w:rFonts w:ascii="Times New Roman" w:hAnsi="Times New Roman"/>
                <w:b/>
              </w:rPr>
              <w:t>в понятийный аппарат определение «Бюджетная комиссия».</w:t>
            </w:r>
          </w:p>
        </w:tc>
        <w:tc>
          <w:tcPr>
            <w:tcW w:w="4820" w:type="dxa"/>
            <w:vAlign w:val="center"/>
          </w:tcPr>
          <w:p w:rsidR="004C49FA" w:rsidRPr="00E36A9B" w:rsidRDefault="004C49FA" w:rsidP="00F061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В понятийном аппарате отсутствует определение для «бюджетной комиссии». В этой связи, в данном пункте непонятно о како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й бюджетной комиссии идет речь.</w:t>
            </w:r>
          </w:p>
        </w:tc>
      </w:tr>
      <w:tr w:rsidR="004C49FA" w:rsidRPr="00E36A9B" w:rsidTr="00686C01">
        <w:trPr>
          <w:trHeight w:val="1133"/>
        </w:trPr>
        <w:tc>
          <w:tcPr>
            <w:tcW w:w="570" w:type="dxa"/>
            <w:vAlign w:val="center"/>
          </w:tcPr>
          <w:p w:rsidR="004C49FA" w:rsidRPr="00E36A9B" w:rsidRDefault="004C49FA" w:rsidP="00E36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4" w:type="dxa"/>
            <w:vAlign w:val="center"/>
          </w:tcPr>
          <w:p w:rsidR="004C49FA" w:rsidRDefault="004C49FA" w:rsidP="00F06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Т</w:t>
            </w:r>
            <w:r>
              <w:rPr>
                <w:rFonts w:ascii="Times New Roman" w:hAnsi="Times New Roman"/>
                <w:b/>
                <w:lang w:val="kk-KZ"/>
              </w:rPr>
              <w:t xml:space="preserve">ОО </w:t>
            </w:r>
          </w:p>
          <w:p w:rsidR="004C49FA" w:rsidRPr="00E36A9B" w:rsidRDefault="004C49FA" w:rsidP="00F06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«ПКОП</w:t>
            </w:r>
          </w:p>
        </w:tc>
        <w:tc>
          <w:tcPr>
            <w:tcW w:w="5103" w:type="dxa"/>
            <w:vAlign w:val="center"/>
          </w:tcPr>
          <w:p w:rsidR="004C49FA" w:rsidRPr="007E6758" w:rsidRDefault="004C49FA" w:rsidP="00F061B1">
            <w:pPr>
              <w:spacing w:after="0" w:line="240" w:lineRule="auto"/>
              <w:rPr>
                <w:rStyle w:val="a3"/>
              </w:rPr>
            </w:pPr>
            <w:r>
              <w:rPr>
                <w:rStyle w:val="s1"/>
                <w:b w:val="0"/>
                <w:sz w:val="22"/>
                <w:szCs w:val="22"/>
                <w:u w:val="single"/>
              </w:rPr>
              <w:t>п</w:t>
            </w:r>
            <w:r w:rsidRPr="007E6758">
              <w:rPr>
                <w:rStyle w:val="s1"/>
                <w:b w:val="0"/>
                <w:sz w:val="22"/>
                <w:szCs w:val="22"/>
                <w:u w:val="single"/>
              </w:rPr>
              <w:t>. 9.3.9.</w:t>
            </w:r>
            <w:r w:rsidRPr="007E6758">
              <w:rPr>
                <w:rStyle w:val="a3"/>
              </w:rPr>
              <w:t xml:space="preserve"> </w:t>
            </w:r>
          </w:p>
          <w:p w:rsidR="004C49FA" w:rsidRPr="00E36A9B" w:rsidRDefault="004C49FA" w:rsidP="00F061B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Style w:val="s0"/>
              </w:rPr>
              <w:t>«</w:t>
            </w:r>
            <w:r w:rsidRPr="00267D9B">
              <w:rPr>
                <w:rStyle w:val="s0"/>
              </w:rPr>
              <w:t>Раздел</w:t>
            </w:r>
            <w:r w:rsidRPr="00E36A9B">
              <w:rPr>
                <w:rStyle w:val="s0"/>
              </w:rPr>
              <w:t xml:space="preserve"> инженерных сетей, систем и оборудования включает</w:t>
            </w:r>
            <w:r>
              <w:rPr>
                <w:rStyle w:val="s0"/>
              </w:rPr>
              <w:t>….»</w:t>
            </w:r>
          </w:p>
        </w:tc>
        <w:tc>
          <w:tcPr>
            <w:tcW w:w="4110" w:type="dxa"/>
            <w:vAlign w:val="center"/>
          </w:tcPr>
          <w:p w:rsidR="004C49FA" w:rsidRPr="00E36A9B" w:rsidRDefault="004C49FA" w:rsidP="00F061B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s1"/>
                <w:sz w:val="22"/>
                <w:szCs w:val="22"/>
                <w:lang w:val="ru-RU"/>
              </w:rPr>
              <w:t>Предлагается д</w:t>
            </w:r>
            <w:r w:rsidRPr="00E36A9B">
              <w:rPr>
                <w:rStyle w:val="s1"/>
                <w:sz w:val="22"/>
                <w:szCs w:val="22"/>
                <w:lang w:val="ru-RU"/>
              </w:rPr>
              <w:t xml:space="preserve">обавить </w:t>
            </w:r>
            <w:proofErr w:type="gramStart"/>
            <w:r w:rsidRPr="00E36A9B">
              <w:rPr>
                <w:rStyle w:val="s1"/>
                <w:sz w:val="22"/>
                <w:szCs w:val="22"/>
                <w:lang w:val="ru-RU"/>
              </w:rPr>
              <w:t>в  данный</w:t>
            </w:r>
            <w:proofErr w:type="gramEnd"/>
            <w:r w:rsidRPr="00E36A9B">
              <w:rPr>
                <w:rStyle w:val="s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1"/>
                <w:sz w:val="22"/>
                <w:szCs w:val="22"/>
                <w:lang w:val="ru-RU"/>
              </w:rPr>
              <w:t>пункт с</w:t>
            </w:r>
            <w:r w:rsidRPr="00E36A9B">
              <w:rPr>
                <w:rStyle w:val="s1"/>
                <w:sz w:val="22"/>
                <w:szCs w:val="22"/>
                <w:lang w:val="ru-RU"/>
              </w:rPr>
              <w:t>труктурированную  кабельную  систему (СКС).</w:t>
            </w:r>
          </w:p>
        </w:tc>
        <w:tc>
          <w:tcPr>
            <w:tcW w:w="4820" w:type="dxa"/>
            <w:vAlign w:val="center"/>
          </w:tcPr>
          <w:p w:rsidR="004C49FA" w:rsidRPr="00E36A9B" w:rsidRDefault="004C49FA" w:rsidP="00F061B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36A9B">
              <w:rPr>
                <w:rFonts w:ascii="Times New Roman" w:hAnsi="Times New Roman"/>
                <w:lang w:val="kk-KZ"/>
              </w:rPr>
              <w:t>Современное название  объединяющее все системы информационных технологий.</w:t>
            </w:r>
          </w:p>
        </w:tc>
      </w:tr>
      <w:tr w:rsidR="004C49FA" w:rsidRPr="00E36A9B" w:rsidTr="001A65F0">
        <w:trPr>
          <w:trHeight w:val="566"/>
        </w:trPr>
        <w:tc>
          <w:tcPr>
            <w:tcW w:w="570" w:type="dxa"/>
            <w:vAlign w:val="center"/>
          </w:tcPr>
          <w:p w:rsidR="004C49FA" w:rsidRPr="00E36A9B" w:rsidRDefault="004C49FA" w:rsidP="00E36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74" w:type="dxa"/>
            <w:vAlign w:val="center"/>
          </w:tcPr>
          <w:p w:rsidR="004C49FA" w:rsidRPr="004917E5" w:rsidRDefault="004C49FA" w:rsidP="003961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17E5">
              <w:rPr>
                <w:rFonts w:ascii="Times New Roman" w:hAnsi="Times New Roman"/>
                <w:b/>
              </w:rPr>
              <w:t>КМГ-ПМ</w:t>
            </w:r>
          </w:p>
        </w:tc>
        <w:tc>
          <w:tcPr>
            <w:tcW w:w="5103" w:type="dxa"/>
            <w:vAlign w:val="center"/>
          </w:tcPr>
          <w:p w:rsidR="004C49FA" w:rsidRPr="004917E5" w:rsidRDefault="004C49FA" w:rsidP="00396111">
            <w:pPr>
              <w:spacing w:after="0" w:line="240" w:lineRule="auto"/>
              <w:rPr>
                <w:rStyle w:val="s1"/>
                <w:b w:val="0"/>
                <w:sz w:val="22"/>
                <w:szCs w:val="22"/>
                <w:u w:val="single"/>
              </w:rPr>
            </w:pPr>
            <w:r w:rsidRPr="004917E5">
              <w:rPr>
                <w:rStyle w:val="s1"/>
                <w:b w:val="0"/>
                <w:sz w:val="22"/>
                <w:szCs w:val="22"/>
                <w:u w:val="single"/>
              </w:rPr>
              <w:t>п.9.6</w:t>
            </w:r>
          </w:p>
          <w:p w:rsidR="004C49FA" w:rsidRPr="004917E5" w:rsidRDefault="004C49FA" w:rsidP="00396111">
            <w:pPr>
              <w:spacing w:after="0" w:line="240" w:lineRule="auto"/>
              <w:jc w:val="both"/>
              <w:rPr>
                <w:rStyle w:val="s1"/>
                <w:b w:val="0"/>
                <w:sz w:val="22"/>
                <w:szCs w:val="22"/>
                <w:u w:val="single"/>
              </w:rPr>
            </w:pPr>
            <w:r w:rsidRPr="004917E5">
              <w:rPr>
                <w:rStyle w:val="s1"/>
                <w:b w:val="0"/>
                <w:sz w:val="22"/>
                <w:szCs w:val="22"/>
              </w:rPr>
              <w:t>«</w:t>
            </w:r>
            <w:r w:rsidRPr="004917E5">
              <w:rPr>
                <w:rFonts w:ascii="Times New Roman" w:hAnsi="Times New Roman"/>
                <w:color w:val="000000"/>
                <w:sz w:val="24"/>
              </w:rPr>
              <w:t>Рабочая документация (РД) на строительство объектов производственного и непроизводственного (жилищно-гражданского) назначения разрабатывается на второй стадии проектирования в соответствии с требованиями государственных нормативов, ведомственными нормами технологического проектирования и оформляются согласно стандартам СПДС».</w:t>
            </w:r>
          </w:p>
        </w:tc>
        <w:tc>
          <w:tcPr>
            <w:tcW w:w="4110" w:type="dxa"/>
            <w:vAlign w:val="center"/>
          </w:tcPr>
          <w:p w:rsidR="004C49FA" w:rsidRPr="004917E5" w:rsidRDefault="004C49FA" w:rsidP="00396111">
            <w:pPr>
              <w:pStyle w:val="a6"/>
              <w:spacing w:after="0" w:line="240" w:lineRule="auto"/>
              <w:ind w:left="0"/>
              <w:rPr>
                <w:rStyle w:val="s1"/>
                <w:sz w:val="22"/>
                <w:szCs w:val="22"/>
                <w:lang w:val="ru-RU"/>
              </w:rPr>
            </w:pPr>
            <w:r w:rsidRPr="004917E5">
              <w:rPr>
                <w:rStyle w:val="s1"/>
                <w:sz w:val="22"/>
                <w:szCs w:val="22"/>
                <w:lang w:val="ru-RU"/>
              </w:rPr>
              <w:t>Предлагается дополнить следующим:</w:t>
            </w:r>
          </w:p>
          <w:p w:rsidR="004C49FA" w:rsidRPr="009C5736" w:rsidRDefault="004C49FA" w:rsidP="00396111">
            <w:pPr>
              <w:pStyle w:val="a6"/>
              <w:spacing w:after="0" w:line="240" w:lineRule="auto"/>
              <w:ind w:left="0"/>
              <w:jc w:val="both"/>
              <w:rPr>
                <w:rStyle w:val="s1"/>
                <w:b w:val="0"/>
                <w:i/>
                <w:sz w:val="22"/>
                <w:szCs w:val="22"/>
                <w:lang w:val="ru-RU"/>
              </w:rPr>
            </w:pPr>
            <w:proofErr w:type="gramStart"/>
            <w:r w:rsidRPr="004917E5">
              <w:rPr>
                <w:rStyle w:val="s1"/>
                <w:b w:val="0"/>
                <w:i/>
                <w:sz w:val="22"/>
                <w:szCs w:val="22"/>
                <w:lang w:val="ru-RU"/>
              </w:rPr>
              <w:t>«</w:t>
            </w:r>
            <w:r>
              <w:rPr>
                <w:rStyle w:val="s1"/>
                <w:b w:val="0"/>
                <w:i/>
                <w:sz w:val="22"/>
                <w:szCs w:val="22"/>
                <w:lang w:val="ru-RU"/>
              </w:rPr>
              <w:t>…</w:t>
            </w:r>
            <w:r w:rsidRPr="009C5736">
              <w:rPr>
                <w:rStyle w:val="s1"/>
                <w:b w:val="0"/>
                <w:i/>
                <w:sz w:val="22"/>
                <w:szCs w:val="22"/>
                <w:lang w:val="ru-RU"/>
              </w:rPr>
              <w:t>.</w:t>
            </w:r>
            <w:proofErr w:type="gramEnd"/>
            <w:r w:rsidRPr="004917E5">
              <w:rPr>
                <w:rStyle w:val="s1"/>
                <w:b w:val="0"/>
                <w:i/>
                <w:sz w:val="22"/>
                <w:szCs w:val="22"/>
                <w:lang w:val="ru-RU"/>
              </w:rPr>
              <w:t xml:space="preserve">В случае если рабочая документация разрабатывается подрядчиком по международным стандартам на основании договора на условиях «под ключ» (ЕРС-договор), по которому подрядчик несет ответственность за конечный результат работ и получение целевой продукции, а также предоставляет гарантии по качеству, количеству целевой продукции, рабочая документация </w:t>
            </w:r>
            <w:r w:rsidRPr="004917E5">
              <w:rPr>
                <w:rStyle w:val="s1"/>
                <w:b w:val="0"/>
                <w:i/>
                <w:sz w:val="22"/>
                <w:szCs w:val="22"/>
                <w:u w:val="single"/>
                <w:lang w:val="ru-RU"/>
              </w:rPr>
              <w:t>может быть оформлена в соответствии с международными и региональными стандартами</w:t>
            </w:r>
            <w:r>
              <w:rPr>
                <w:rStyle w:val="s1"/>
                <w:b w:val="0"/>
                <w:i/>
                <w:sz w:val="22"/>
                <w:szCs w:val="22"/>
                <w:u w:val="single"/>
                <w:lang w:val="ru-RU"/>
              </w:rPr>
              <w:t>».</w:t>
            </w:r>
          </w:p>
        </w:tc>
        <w:tc>
          <w:tcPr>
            <w:tcW w:w="4820" w:type="dxa"/>
            <w:vAlign w:val="center"/>
          </w:tcPr>
          <w:p w:rsidR="004C49FA" w:rsidRPr="004917E5" w:rsidRDefault="004C49FA" w:rsidP="0039611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917E5">
              <w:rPr>
                <w:rFonts w:ascii="Times New Roman" w:hAnsi="Times New Roman"/>
                <w:lang w:val="kk-KZ"/>
              </w:rPr>
              <w:t>Упрощение процессов проектирования для подрядчика, сокращение сроков проектирования.</w:t>
            </w:r>
          </w:p>
        </w:tc>
      </w:tr>
      <w:tr w:rsidR="004C49FA" w:rsidRPr="00E36A9B" w:rsidTr="007B4516">
        <w:trPr>
          <w:trHeight w:val="437"/>
        </w:trPr>
        <w:tc>
          <w:tcPr>
            <w:tcW w:w="15877" w:type="dxa"/>
            <w:gridSpan w:val="5"/>
            <w:shd w:val="clear" w:color="auto" w:fill="D9D9D9" w:themeFill="background1" w:themeFillShade="D9"/>
            <w:vAlign w:val="center"/>
          </w:tcPr>
          <w:p w:rsidR="004C49FA" w:rsidRPr="00E36A9B" w:rsidRDefault="004C49FA" w:rsidP="007B451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36A9B">
              <w:rPr>
                <w:rFonts w:ascii="Times New Roman" w:eastAsia="Calibri" w:hAnsi="Times New Roman"/>
                <w:b/>
                <w:lang w:eastAsia="en-US"/>
              </w:rPr>
              <w:lastRenderedPageBreak/>
              <w:t>СН РК 1.03-00-2011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E36A9B">
              <w:rPr>
                <w:rFonts w:ascii="Times New Roman" w:eastAsia="Calibri" w:hAnsi="Times New Roman"/>
                <w:b/>
                <w:lang w:val="kk-KZ" w:eastAsia="en-US"/>
              </w:rPr>
              <w:t>Строительное производство</w:t>
            </w:r>
            <w:r w:rsidRPr="00E36A9B">
              <w:rPr>
                <w:rFonts w:ascii="Times New Roman" w:eastAsia="Calibri" w:hAnsi="Times New Roman"/>
                <w:b/>
                <w:lang w:eastAsia="en-US"/>
              </w:rPr>
              <w:t>. Организация строительства п</w:t>
            </w:r>
            <w:r>
              <w:rPr>
                <w:rFonts w:ascii="Times New Roman" w:eastAsia="Calibri" w:hAnsi="Times New Roman"/>
                <w:b/>
                <w:lang w:eastAsia="en-US"/>
              </w:rPr>
              <w:t>редприятий, зданий и сооружений</w:t>
            </w:r>
          </w:p>
        </w:tc>
      </w:tr>
      <w:tr w:rsidR="004C49FA" w:rsidRPr="00E36A9B" w:rsidTr="008165B2">
        <w:tc>
          <w:tcPr>
            <w:tcW w:w="570" w:type="dxa"/>
            <w:vAlign w:val="center"/>
          </w:tcPr>
          <w:p w:rsidR="004C49FA" w:rsidRPr="00CB2D28" w:rsidRDefault="00CB2D28" w:rsidP="00E36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4" w:type="dxa"/>
            <w:vAlign w:val="center"/>
          </w:tcPr>
          <w:p w:rsidR="004C49FA" w:rsidRPr="00E36A9B" w:rsidRDefault="004C49FA" w:rsidP="00E36A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36A9B">
              <w:rPr>
                <w:rFonts w:ascii="Times New Roman" w:eastAsia="Calibri" w:hAnsi="Times New Roman"/>
                <w:b/>
                <w:lang w:eastAsia="en-US"/>
              </w:rPr>
              <w:t>ТОО «ПНХЗ»</w:t>
            </w:r>
          </w:p>
        </w:tc>
        <w:tc>
          <w:tcPr>
            <w:tcW w:w="5103" w:type="dxa"/>
            <w:vAlign w:val="center"/>
          </w:tcPr>
          <w:p w:rsidR="004C49FA" w:rsidRPr="007E6758" w:rsidRDefault="004C49FA" w:rsidP="002A0CB5">
            <w:pPr>
              <w:spacing w:after="0" w:line="240" w:lineRule="auto"/>
              <w:rPr>
                <w:rFonts w:ascii="Times New Roman" w:eastAsia="Calibri" w:hAnsi="Times New Roman"/>
                <w:u w:val="single"/>
                <w:lang w:eastAsia="en-US"/>
              </w:rPr>
            </w:pPr>
            <w:r w:rsidRPr="007E6758">
              <w:rPr>
                <w:rFonts w:ascii="Times New Roman" w:eastAsia="Calibri" w:hAnsi="Times New Roman"/>
                <w:u w:val="single"/>
                <w:lang w:eastAsia="en-US"/>
              </w:rPr>
              <w:t xml:space="preserve">п.6.8.5.9 </w:t>
            </w:r>
          </w:p>
          <w:p w:rsidR="004C49FA" w:rsidRPr="00E36A9B" w:rsidRDefault="004C49FA" w:rsidP="00A8702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36A9B">
              <w:rPr>
                <w:rFonts w:ascii="Times New Roman" w:eastAsia="Calibri" w:hAnsi="Times New Roman"/>
                <w:lang w:eastAsia="en-US"/>
              </w:rPr>
              <w:t>Наличие у исполнителя работ сертифицированной системы качества, соответствующей требованиям ИСО 9001-2008 (п.5.5) дает ему возможность производить освидетельствование скрытых работ и промежуточную приемку без участия технадзора и органов государственного надзора по согласованию с ними.</w:t>
            </w:r>
          </w:p>
          <w:p w:rsidR="004C49FA" w:rsidRDefault="004C49FA" w:rsidP="00A8702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36A9B">
              <w:rPr>
                <w:rFonts w:ascii="Times New Roman" w:eastAsia="Calibri" w:hAnsi="Times New Roman"/>
                <w:lang w:eastAsia="en-US"/>
              </w:rPr>
              <w:t>В соответствующих актах, подписанных исполнителем работ, следует отметить это обстоятельство.</w:t>
            </w:r>
          </w:p>
          <w:p w:rsidR="00B307F1" w:rsidRPr="00E36A9B" w:rsidRDefault="00B307F1" w:rsidP="00A8702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vAlign w:val="center"/>
          </w:tcPr>
          <w:p w:rsidR="004C49FA" w:rsidRDefault="004C49FA" w:rsidP="002A0CB5">
            <w:pPr>
              <w:spacing w:after="0" w:line="240" w:lineRule="auto"/>
              <w:rPr>
                <w:rFonts w:ascii="Times New Roman" w:hAnsi="Times New Roman"/>
              </w:rPr>
            </w:pPr>
            <w:r w:rsidRPr="00267D9B">
              <w:rPr>
                <w:rFonts w:ascii="Times New Roman" w:hAnsi="Times New Roman"/>
                <w:b/>
              </w:rPr>
              <w:t>Предлагается дополнить следующим: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C49FA" w:rsidRPr="00BC064F" w:rsidRDefault="004C49FA" w:rsidP="00BC064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</w:t>
            </w:r>
            <w:r w:rsidRPr="00267D9B">
              <w:rPr>
                <w:rFonts w:ascii="Times New Roman" w:hAnsi="Times New Roman"/>
                <w:i/>
              </w:rPr>
              <w:t>Наличие у исполнителя работ</w:t>
            </w:r>
            <w:r>
              <w:rPr>
                <w:rFonts w:ascii="Times New Roman" w:hAnsi="Times New Roman"/>
                <w:i/>
              </w:rPr>
              <w:t>….</w:t>
            </w:r>
            <w:r w:rsidRPr="00267D9B">
              <w:rPr>
                <w:rFonts w:ascii="Times New Roman" w:hAnsi="Times New Roman"/>
                <w:i/>
              </w:rPr>
              <w:t xml:space="preserve"> ИСО 9001-2008 (п.</w:t>
            </w:r>
            <w:r w:rsidRPr="009B4713">
              <w:rPr>
                <w:rFonts w:ascii="Times New Roman" w:hAnsi="Times New Roman"/>
                <w:i/>
              </w:rPr>
              <w:t xml:space="preserve">5.5) либо Государственной лицензии </w:t>
            </w:r>
            <w:r w:rsidRPr="009B4713">
              <w:rPr>
                <w:rFonts w:ascii="Times New Roman" w:hAnsi="Times New Roman"/>
                <w:i/>
                <w:lang w:val="en-US"/>
              </w:rPr>
              <w:t>I</w:t>
            </w:r>
            <w:r w:rsidRPr="009B4713">
              <w:rPr>
                <w:rFonts w:ascii="Times New Roman" w:hAnsi="Times New Roman"/>
                <w:i/>
              </w:rPr>
              <w:t xml:space="preserve"> категории на занятие строительно-монтажными работами….».</w:t>
            </w:r>
          </w:p>
        </w:tc>
        <w:tc>
          <w:tcPr>
            <w:tcW w:w="4820" w:type="dxa"/>
            <w:vAlign w:val="center"/>
          </w:tcPr>
          <w:p w:rsidR="004C49FA" w:rsidRPr="00E36A9B" w:rsidRDefault="004C49FA" w:rsidP="00BC06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Fonts w:ascii="Times New Roman" w:eastAsia="Calibri" w:hAnsi="Times New Roman"/>
                <w:lang w:eastAsia="en-US"/>
              </w:rPr>
              <w:t xml:space="preserve">Подписание Актов скрытых работ исполнителем, значительно ускорит процесс ведения исполнительной документации, что положительно скажется на сроках строительства  </w:t>
            </w:r>
          </w:p>
        </w:tc>
      </w:tr>
      <w:tr w:rsidR="004C49FA" w:rsidRPr="00E36A9B" w:rsidTr="007B4516">
        <w:trPr>
          <w:trHeight w:val="430"/>
        </w:trPr>
        <w:tc>
          <w:tcPr>
            <w:tcW w:w="15877" w:type="dxa"/>
            <w:gridSpan w:val="5"/>
            <w:shd w:val="clear" w:color="auto" w:fill="D9D9D9" w:themeFill="background1" w:themeFillShade="D9"/>
            <w:vAlign w:val="center"/>
          </w:tcPr>
          <w:p w:rsidR="004C49FA" w:rsidRPr="00E36A9B" w:rsidRDefault="004C49FA" w:rsidP="003133D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36A9B">
              <w:rPr>
                <w:rFonts w:ascii="Times New Roman" w:eastAsia="Calibri" w:hAnsi="Times New Roman"/>
                <w:b/>
                <w:lang w:eastAsia="en-US"/>
              </w:rPr>
              <w:t>СН РК 8.02-02-2002 Порядок определения сметной стоимости строительства в Республике Казахстан</w:t>
            </w:r>
          </w:p>
        </w:tc>
      </w:tr>
      <w:tr w:rsidR="004C49FA" w:rsidRPr="00E36A9B" w:rsidTr="008165B2">
        <w:tc>
          <w:tcPr>
            <w:tcW w:w="570" w:type="dxa"/>
            <w:vAlign w:val="center"/>
          </w:tcPr>
          <w:p w:rsidR="004C49FA" w:rsidRPr="00CB2D28" w:rsidRDefault="00CB2D28" w:rsidP="00E36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4" w:type="dxa"/>
            <w:vAlign w:val="center"/>
          </w:tcPr>
          <w:p w:rsidR="004C49FA" w:rsidRPr="00E36A9B" w:rsidRDefault="004C49FA" w:rsidP="00E36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ТОО «ПКОП»</w:t>
            </w:r>
          </w:p>
        </w:tc>
        <w:tc>
          <w:tcPr>
            <w:tcW w:w="5103" w:type="dxa"/>
            <w:vAlign w:val="center"/>
          </w:tcPr>
          <w:p w:rsidR="004C49FA" w:rsidRPr="00E36A9B" w:rsidRDefault="004C49FA" w:rsidP="00BF6CF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 применимо</w:t>
            </w:r>
          </w:p>
        </w:tc>
        <w:tc>
          <w:tcPr>
            <w:tcW w:w="4110" w:type="dxa"/>
            <w:vAlign w:val="center"/>
          </w:tcPr>
          <w:p w:rsidR="004C49FA" w:rsidRDefault="004C49FA" w:rsidP="002A0C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67D9B">
              <w:rPr>
                <w:rFonts w:ascii="Times New Roman" w:hAnsi="Times New Roman"/>
                <w:b/>
                <w:lang w:val="kk-KZ"/>
              </w:rPr>
              <w:t>Предлагается внести дополнения: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C49FA" w:rsidRDefault="004C49FA" w:rsidP="002A0CB5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При расчете стоимости строительства учитывать:</w:t>
            </w:r>
          </w:p>
          <w:p w:rsidR="004C49FA" w:rsidRPr="00267D9B" w:rsidRDefault="004C49FA" w:rsidP="00A8702E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267D9B">
              <w:rPr>
                <w:rFonts w:ascii="Times New Roman" w:eastAsia="Calibri" w:hAnsi="Times New Roman"/>
                <w:i/>
                <w:lang w:eastAsia="en-US"/>
              </w:rPr>
              <w:t>1</w:t>
            </w:r>
            <w:r>
              <w:rPr>
                <w:rFonts w:ascii="Times New Roman" w:eastAsia="Calibri" w:hAnsi="Times New Roman"/>
                <w:i/>
                <w:lang w:eastAsia="en-US"/>
              </w:rPr>
              <w:t>.</w:t>
            </w:r>
            <w:r w:rsidRPr="00267D9B">
              <w:rPr>
                <w:rFonts w:ascii="Times New Roman" w:eastAsia="Calibri" w:hAnsi="Times New Roman"/>
                <w:i/>
                <w:lang w:eastAsia="en-US"/>
              </w:rPr>
              <w:t xml:space="preserve"> Непредвиденные затраты,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Pr="00267D9B">
              <w:rPr>
                <w:rFonts w:ascii="Times New Roman" w:eastAsia="Calibri" w:hAnsi="Times New Roman"/>
                <w:i/>
                <w:lang w:eastAsia="en-US"/>
              </w:rPr>
              <w:t>в размере 6%,</w:t>
            </w:r>
          </w:p>
          <w:p w:rsidR="004C49FA" w:rsidRPr="00267D9B" w:rsidRDefault="004C49FA" w:rsidP="00A8702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67D9B">
              <w:rPr>
                <w:rFonts w:ascii="Times New Roman" w:eastAsia="Calibri" w:hAnsi="Times New Roman"/>
                <w:i/>
                <w:lang w:eastAsia="en-US"/>
              </w:rPr>
              <w:t xml:space="preserve">2.Затраты по перевозке работников автомобильным 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Pr="00267D9B">
              <w:rPr>
                <w:rFonts w:ascii="Times New Roman" w:eastAsia="Calibri" w:hAnsi="Times New Roman"/>
                <w:i/>
                <w:lang w:eastAsia="en-US"/>
              </w:rPr>
              <w:t>транспортом в размере 2,5%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820" w:type="dxa"/>
            <w:vAlign w:val="center"/>
          </w:tcPr>
          <w:p w:rsidR="004C49FA" w:rsidRDefault="004C49FA" w:rsidP="00BC064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</w:t>
            </w:r>
            <w:r w:rsidRPr="00E36A9B">
              <w:rPr>
                <w:rFonts w:ascii="Times New Roman" w:eastAsia="Calibri" w:hAnsi="Times New Roman"/>
                <w:lang w:eastAsia="en-US"/>
              </w:rPr>
              <w:t>траж</w:t>
            </w:r>
            <w:r>
              <w:rPr>
                <w:rFonts w:ascii="Times New Roman" w:eastAsia="Calibri" w:hAnsi="Times New Roman"/>
                <w:lang w:eastAsia="en-US"/>
              </w:rPr>
              <w:t>ение фактических затрат</w:t>
            </w:r>
            <w:r w:rsidRPr="00E36A9B">
              <w:rPr>
                <w:rFonts w:ascii="Times New Roman" w:eastAsia="Calibri" w:hAnsi="Times New Roman"/>
                <w:lang w:eastAsia="en-US"/>
              </w:rPr>
              <w:t xml:space="preserve"> при составлении </w:t>
            </w:r>
            <w:r>
              <w:rPr>
                <w:rFonts w:ascii="Times New Roman" w:eastAsia="Calibri" w:hAnsi="Times New Roman"/>
                <w:lang w:eastAsia="en-US"/>
              </w:rPr>
              <w:t xml:space="preserve">ПСД </w:t>
            </w:r>
            <w:r w:rsidRPr="00E36A9B">
              <w:rPr>
                <w:rFonts w:ascii="Times New Roman" w:eastAsia="Calibri" w:hAnsi="Times New Roman"/>
                <w:lang w:eastAsia="en-US"/>
              </w:rPr>
              <w:t>по объектам модернизации и реконструкции предприяти</w:t>
            </w:r>
            <w:r>
              <w:rPr>
                <w:rFonts w:ascii="Times New Roman" w:eastAsia="Calibri" w:hAnsi="Times New Roman"/>
                <w:lang w:eastAsia="en-US"/>
              </w:rPr>
              <w:t>й</w:t>
            </w:r>
            <w:r w:rsidRPr="00E36A9B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4C49FA" w:rsidRDefault="004C49FA" w:rsidP="00BC064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36A9B">
              <w:rPr>
                <w:rFonts w:ascii="Times New Roman" w:eastAsia="Calibri" w:hAnsi="Times New Roman"/>
                <w:lang w:eastAsia="en-US"/>
              </w:rPr>
              <w:t>Затраты по перевозке работников автомобильным транспортом в размере 2,5%,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6A9B">
              <w:rPr>
                <w:rFonts w:ascii="Times New Roman" w:eastAsia="Calibri" w:hAnsi="Times New Roman"/>
                <w:lang w:eastAsia="en-US"/>
              </w:rPr>
              <w:t xml:space="preserve">начисляются при перевозке работников автомобильным транспортом к месту работы и обратно на расстоянии более 3 км (в </w:t>
            </w:r>
            <w:proofErr w:type="gramStart"/>
            <w:r w:rsidRPr="00E36A9B">
              <w:rPr>
                <w:rFonts w:ascii="Times New Roman" w:eastAsia="Calibri" w:hAnsi="Times New Roman"/>
                <w:lang w:eastAsia="en-US"/>
              </w:rPr>
              <w:t>одном  направлении</w:t>
            </w:r>
            <w:proofErr w:type="gramEnd"/>
            <w:r w:rsidRPr="00E36A9B">
              <w:rPr>
                <w:rFonts w:ascii="Times New Roman" w:eastAsia="Calibri" w:hAnsi="Times New Roman"/>
                <w:lang w:eastAsia="en-US"/>
              </w:rPr>
              <w:t>),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6A9B">
              <w:rPr>
                <w:rFonts w:ascii="Times New Roman" w:eastAsia="Calibri" w:hAnsi="Times New Roman"/>
                <w:lang w:eastAsia="en-US"/>
              </w:rPr>
              <w:t>возмещение этих затрат производится строительно-ремонтными  организациями по отдельным счетам.</w:t>
            </w:r>
          </w:p>
          <w:p w:rsidR="00B307F1" w:rsidRPr="00BF6CFA" w:rsidRDefault="00B307F1" w:rsidP="00BC064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4C49FA" w:rsidRPr="00E36A9B" w:rsidTr="00D95216">
        <w:tc>
          <w:tcPr>
            <w:tcW w:w="570" w:type="dxa"/>
            <w:vAlign w:val="center"/>
          </w:tcPr>
          <w:p w:rsidR="004C49FA" w:rsidRPr="00CB2D28" w:rsidRDefault="00CB2D28" w:rsidP="00E36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4" w:type="dxa"/>
            <w:vAlign w:val="center"/>
          </w:tcPr>
          <w:p w:rsidR="004C49FA" w:rsidRPr="00E36A9B" w:rsidRDefault="004C49FA" w:rsidP="00E36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ТОО «ПКОП»</w:t>
            </w:r>
          </w:p>
        </w:tc>
        <w:tc>
          <w:tcPr>
            <w:tcW w:w="5103" w:type="dxa"/>
            <w:vAlign w:val="center"/>
          </w:tcPr>
          <w:p w:rsidR="004C49FA" w:rsidRPr="007E6758" w:rsidRDefault="004C49FA" w:rsidP="00BF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u w:val="single"/>
                <w:lang w:eastAsia="en-US"/>
              </w:rPr>
            </w:pPr>
            <w:r>
              <w:rPr>
                <w:rFonts w:ascii="Times New Roman" w:eastAsiaTheme="minorHAnsi" w:hAnsi="Times New Roman"/>
                <w:u w:val="single"/>
                <w:lang w:eastAsia="en-US"/>
              </w:rPr>
              <w:t>п</w:t>
            </w:r>
            <w:r w:rsidRPr="007E6758">
              <w:rPr>
                <w:rFonts w:ascii="Times New Roman" w:eastAsiaTheme="minorHAnsi" w:hAnsi="Times New Roman"/>
                <w:u w:val="single"/>
                <w:lang w:eastAsia="en-US"/>
              </w:rPr>
              <w:t xml:space="preserve">.1.5. </w:t>
            </w:r>
          </w:p>
          <w:p w:rsidR="004C49FA" w:rsidRPr="00E36A9B" w:rsidRDefault="004C49FA" w:rsidP="00BF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E36A9B">
              <w:rPr>
                <w:rFonts w:ascii="Times New Roman" w:eastAsiaTheme="minorHAnsi" w:hAnsi="Times New Roman"/>
                <w:lang w:eastAsia="en-US"/>
              </w:rPr>
              <w:t>Для определения сметной стоимости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E36A9B">
              <w:rPr>
                <w:rFonts w:ascii="Times New Roman" w:eastAsiaTheme="minorHAnsi" w:hAnsi="Times New Roman"/>
                <w:lang w:eastAsia="en-US"/>
              </w:rPr>
              <w:t>строительства объектов составляется сметная документация, типовые формы которых утверждаются и вводятся в действие уполномоченным органом по</w:t>
            </w:r>
          </w:p>
          <w:p w:rsidR="004C49FA" w:rsidRPr="00E36A9B" w:rsidRDefault="004C49FA" w:rsidP="00BF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A9B">
              <w:rPr>
                <w:rFonts w:ascii="Times New Roman" w:eastAsiaTheme="minorHAnsi" w:hAnsi="Times New Roman"/>
                <w:lang w:eastAsia="en-US"/>
              </w:rPr>
              <w:t xml:space="preserve">делам архитектуры,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градостроительства и строительства </w:t>
            </w:r>
            <w:r w:rsidRPr="00BF6CFA">
              <w:rPr>
                <w:rFonts w:ascii="Times New Roman" w:eastAsiaTheme="minorHAnsi" w:hAnsi="Times New Roman"/>
                <w:lang w:eastAsia="en-US"/>
              </w:rPr>
              <w:t>(далее типовые формы).</w:t>
            </w:r>
          </w:p>
        </w:tc>
        <w:tc>
          <w:tcPr>
            <w:tcW w:w="4110" w:type="dxa"/>
            <w:vAlign w:val="center"/>
          </w:tcPr>
          <w:p w:rsidR="004C49FA" w:rsidRPr="004C49FA" w:rsidRDefault="004C49FA" w:rsidP="00D9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49F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Предлагается дополнить пунктом</w:t>
            </w:r>
            <w:r w:rsidRPr="004C49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C49F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1.6.</w:t>
            </w:r>
            <w:r w:rsidRPr="004C49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4C49FA" w:rsidRPr="00D95216" w:rsidRDefault="004C49FA" w:rsidP="004C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C49FA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«</w:t>
            </w:r>
            <w:r w:rsidRPr="004C49FA">
              <w:rPr>
                <w:rFonts w:ascii="Times New Roman" w:eastAsiaTheme="minorHAnsi" w:hAnsi="Times New Roman"/>
                <w:i/>
                <w:lang w:eastAsia="en-US"/>
              </w:rPr>
              <w:t>Для определения сметной стоимости ремонта технологического оборудования составляется сметная документация, по соответствующим сборникам на капитальный ремонт технологического оборудования».</w:t>
            </w:r>
          </w:p>
        </w:tc>
        <w:tc>
          <w:tcPr>
            <w:tcW w:w="4820" w:type="dxa"/>
            <w:vAlign w:val="center"/>
          </w:tcPr>
          <w:p w:rsidR="004C49FA" w:rsidRDefault="004C49FA" w:rsidP="00BF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Pr="00E36A9B">
              <w:rPr>
                <w:rFonts w:ascii="Times New Roman" w:hAnsi="Times New Roman"/>
                <w:bCs/>
              </w:rPr>
              <w:t>аксимально точн</w:t>
            </w:r>
            <w:r>
              <w:rPr>
                <w:rFonts w:ascii="Times New Roman" w:hAnsi="Times New Roman"/>
                <w:bCs/>
              </w:rPr>
              <w:t xml:space="preserve">ый </w:t>
            </w:r>
            <w:r w:rsidRPr="00E36A9B">
              <w:rPr>
                <w:rFonts w:ascii="Times New Roman" w:hAnsi="Times New Roman"/>
                <w:bCs/>
              </w:rPr>
              <w:t>расчет стоимости работ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4C49FA" w:rsidRDefault="004C49FA" w:rsidP="00BF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color w:val="000000"/>
              </w:rPr>
            </w:pPr>
            <w:r w:rsidRPr="00E36A9B">
              <w:rPr>
                <w:rFonts w:ascii="Times New Roman" w:hAnsi="Times New Roman"/>
                <w:bCs/>
              </w:rPr>
              <w:t xml:space="preserve"> </w:t>
            </w:r>
            <w:r w:rsidRPr="00E36A9B">
              <w:rPr>
                <w:rFonts w:ascii="Georgia" w:hAnsi="Georgia"/>
                <w:color w:val="000000"/>
              </w:rPr>
              <w:t xml:space="preserve"> </w:t>
            </w:r>
          </w:p>
          <w:p w:rsidR="004C49FA" w:rsidRDefault="004C49FA" w:rsidP="004C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В случае принятия данного пункта необходимо р</w:t>
            </w:r>
            <w:r w:rsidRPr="00E36A9B">
              <w:rPr>
                <w:rFonts w:ascii="Times New Roman" w:hAnsi="Times New Roman"/>
                <w:shd w:val="clear" w:color="auto" w:fill="FFFFFF"/>
                <w:lang w:val="kk-KZ"/>
              </w:rPr>
              <w:t>азработать и включить в програмный комплекс АВС-4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Pr="00E36A9B">
              <w:rPr>
                <w:rFonts w:ascii="Times New Roman" w:hAnsi="Times New Roman"/>
                <w:shd w:val="clear" w:color="auto" w:fill="FFFFFF"/>
                <w:lang w:val="kk-KZ"/>
              </w:rPr>
              <w:t>kz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или др.,</w:t>
            </w:r>
            <w:r w:rsidRPr="00E36A9B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нормативную базу по ремонту технологического оборудования по нефтеперерабатывающей и нефтехимической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п</w:t>
            </w:r>
            <w:r w:rsidRPr="00E36A9B">
              <w:rPr>
                <w:rFonts w:ascii="Times New Roman" w:hAnsi="Times New Roman"/>
                <w:shd w:val="clear" w:color="auto" w:fill="FFFFFF"/>
                <w:lang w:val="kk-KZ"/>
              </w:rPr>
              <w:t xml:space="preserve">ромышленности </w:t>
            </w:r>
            <w:r w:rsidRPr="00E36A9B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до 1994г. </w:t>
            </w:r>
            <w:r w:rsidRPr="00E36A9B">
              <w:rPr>
                <w:rFonts w:ascii="Times New Roman" w:eastAsiaTheme="minorHAnsi" w:hAnsi="Times New Roman"/>
                <w:lang w:eastAsia="en-US"/>
              </w:rPr>
              <w:t>выпуска) и перевести в базу 2001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E36A9B">
              <w:rPr>
                <w:rFonts w:ascii="Times New Roman" w:eastAsiaTheme="minorHAnsi" w:hAnsi="Times New Roman"/>
                <w:lang w:eastAsia="en-US"/>
              </w:rPr>
              <w:t>года и текущих цен для расчета ресурсным методом.</w:t>
            </w:r>
          </w:p>
          <w:p w:rsidR="00B307F1" w:rsidRPr="00E36A9B" w:rsidRDefault="00B307F1" w:rsidP="004C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C49FA" w:rsidRPr="00E36A9B" w:rsidTr="008165B2">
        <w:tc>
          <w:tcPr>
            <w:tcW w:w="570" w:type="dxa"/>
            <w:vAlign w:val="center"/>
          </w:tcPr>
          <w:p w:rsidR="004C49FA" w:rsidRPr="004917E5" w:rsidRDefault="00CB2D28" w:rsidP="004917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4" w:type="dxa"/>
            <w:vAlign w:val="center"/>
          </w:tcPr>
          <w:p w:rsidR="004C49FA" w:rsidRPr="00E36A9B" w:rsidRDefault="004C49FA" w:rsidP="00E36A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36A9B">
              <w:rPr>
                <w:rFonts w:ascii="Times New Roman" w:eastAsia="Calibri" w:hAnsi="Times New Roman"/>
                <w:b/>
                <w:lang w:eastAsia="en-US"/>
              </w:rPr>
              <w:t>ТОО «ПНХЗ»</w:t>
            </w:r>
          </w:p>
        </w:tc>
        <w:tc>
          <w:tcPr>
            <w:tcW w:w="5103" w:type="dxa"/>
          </w:tcPr>
          <w:p w:rsidR="004C49FA" w:rsidRPr="007E6758" w:rsidRDefault="004C49FA" w:rsidP="00344B17">
            <w:pPr>
              <w:spacing w:after="0" w:line="240" w:lineRule="auto"/>
              <w:jc w:val="both"/>
              <w:rPr>
                <w:rFonts w:ascii="Times New Roman" w:eastAsia="Calibri" w:hAnsi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u w:val="single"/>
                <w:lang w:eastAsia="en-US"/>
              </w:rPr>
              <w:t>п</w:t>
            </w:r>
            <w:r w:rsidRPr="007E6758">
              <w:rPr>
                <w:rFonts w:ascii="Times New Roman" w:eastAsia="Calibri" w:hAnsi="Times New Roman"/>
                <w:u w:val="single"/>
                <w:lang w:eastAsia="en-US"/>
              </w:rPr>
              <w:t xml:space="preserve">.4.3.5. </w:t>
            </w:r>
          </w:p>
          <w:p w:rsidR="004C49FA" w:rsidRPr="00E36A9B" w:rsidRDefault="004C49FA" w:rsidP="00344B1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36A9B">
              <w:rPr>
                <w:rFonts w:ascii="Times New Roman" w:eastAsia="Calibri" w:hAnsi="Times New Roman"/>
                <w:lang w:eastAsia="en-US"/>
              </w:rPr>
              <w:t xml:space="preserve">Стоимость материальных ресурсов в составе локальных смет (сметных расчетов) определяется исходя из данных о нормативной потребности материалов, изделий (деталей) и конструкций (в </w:t>
            </w:r>
            <w:r w:rsidRPr="00E36A9B">
              <w:rPr>
                <w:rFonts w:ascii="Times New Roman" w:eastAsia="Calibri" w:hAnsi="Times New Roman"/>
                <w:lang w:eastAsia="en-US"/>
              </w:rPr>
              <w:lastRenderedPageBreak/>
              <w:t xml:space="preserve">физических единицах измерения: м3, м2, т и пр.) и соответствующей цены на вид материального ресурса. </w:t>
            </w:r>
          </w:p>
          <w:p w:rsidR="004C49FA" w:rsidRPr="00E36A9B" w:rsidRDefault="004C49FA" w:rsidP="00E36A9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36A9B">
              <w:rPr>
                <w:rFonts w:ascii="Times New Roman" w:eastAsia="Calibri" w:hAnsi="Times New Roman"/>
                <w:lang w:eastAsia="en-US"/>
              </w:rPr>
              <w:t xml:space="preserve">Стоимость материальных ресурсов определяется по сборникам сметных цен на строительные материалы, изделия и конструкции, утвержденным в установленном порядке. </w:t>
            </w:r>
          </w:p>
          <w:p w:rsidR="004C49FA" w:rsidRDefault="004C49FA" w:rsidP="00E36A9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36A9B">
              <w:rPr>
                <w:rFonts w:ascii="Times New Roman" w:eastAsia="Calibri" w:hAnsi="Times New Roman"/>
                <w:lang w:eastAsia="en-US"/>
              </w:rPr>
              <w:t>Прайс-листы должны быть в текущих ценах года разработки сметной документации. Если проектно-сметная документация предъявляется на экспертизу позже, чем год разработки, то прайс-листы должны быть обновлены в год представления на экспертизу с пересчетом смет.</w:t>
            </w:r>
          </w:p>
          <w:p w:rsidR="00B307F1" w:rsidRPr="00E36A9B" w:rsidRDefault="00B307F1" w:rsidP="00E36A9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</w:tcPr>
          <w:p w:rsidR="004C49FA" w:rsidRPr="00BF6CFA" w:rsidRDefault="004C49FA" w:rsidP="00344B1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F6CFA">
              <w:rPr>
                <w:rFonts w:ascii="Times New Roman" w:eastAsia="Calibri" w:hAnsi="Times New Roman"/>
                <w:b/>
                <w:lang w:eastAsia="en-US"/>
              </w:rPr>
              <w:lastRenderedPageBreak/>
              <w:t>Предлагается внести корректировку в части прайс-листов:</w:t>
            </w:r>
          </w:p>
          <w:p w:rsidR="004C49FA" w:rsidRPr="00E36A9B" w:rsidRDefault="004C49FA" w:rsidP="00BF6C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E36A9B">
              <w:rPr>
                <w:rFonts w:ascii="Times New Roman" w:eastAsia="Calibri" w:hAnsi="Times New Roman"/>
                <w:b/>
                <w:lang w:eastAsia="en-US"/>
              </w:rPr>
              <w:t>Вариант 1</w:t>
            </w:r>
          </w:p>
          <w:p w:rsidR="004C49FA" w:rsidRPr="00BF6CFA" w:rsidRDefault="004C49FA" w:rsidP="00BF6CF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BF6CFA">
              <w:rPr>
                <w:rFonts w:ascii="Times New Roman" w:eastAsia="Calibri" w:hAnsi="Times New Roman"/>
                <w:i/>
                <w:lang w:eastAsia="en-US"/>
              </w:rPr>
              <w:t xml:space="preserve">«….Если проектно-сметная документация предъявляется на </w:t>
            </w:r>
            <w:r w:rsidRPr="00BF6CFA">
              <w:rPr>
                <w:rFonts w:ascii="Times New Roman" w:eastAsia="Calibri" w:hAnsi="Times New Roman"/>
                <w:i/>
                <w:lang w:eastAsia="en-US"/>
              </w:rPr>
              <w:lastRenderedPageBreak/>
              <w:t>экспертизу позже, чем год разработки, то необходимость в обновлении прайс</w:t>
            </w:r>
            <w:r>
              <w:rPr>
                <w:rFonts w:ascii="Times New Roman" w:eastAsia="Calibri" w:hAnsi="Times New Roman"/>
                <w:i/>
                <w:lang w:eastAsia="en-US"/>
              </w:rPr>
              <w:t>-листов определяется заказчиком».</w:t>
            </w:r>
          </w:p>
          <w:p w:rsidR="004C49FA" w:rsidRPr="00E36A9B" w:rsidRDefault="004C49FA" w:rsidP="00344B1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E36A9B">
              <w:rPr>
                <w:rFonts w:ascii="Times New Roman" w:eastAsia="Calibri" w:hAnsi="Times New Roman"/>
                <w:b/>
                <w:lang w:eastAsia="en-US"/>
              </w:rPr>
              <w:t>Вариант 2</w:t>
            </w:r>
          </w:p>
          <w:p w:rsidR="004C49FA" w:rsidRPr="00BF6CFA" w:rsidRDefault="004C49FA" w:rsidP="00E36A9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F6CFA">
              <w:rPr>
                <w:rFonts w:ascii="Times New Roman" w:eastAsia="Calibri" w:hAnsi="Times New Roman"/>
                <w:i/>
                <w:lang w:eastAsia="en-US"/>
              </w:rPr>
              <w:t>«…Если проектно-сметная документация предъявляется на экспертизу позже, чем год разработки, то необходимость в обновлении прайс-листов зависит от срока давности получения прайс-листа, который не должен превышать 12 месяцев с даты получения до даты подачи на экспертизу».</w:t>
            </w:r>
          </w:p>
        </w:tc>
        <w:tc>
          <w:tcPr>
            <w:tcW w:w="4820" w:type="dxa"/>
          </w:tcPr>
          <w:p w:rsidR="004C49FA" w:rsidRPr="00E36A9B" w:rsidRDefault="004C49FA" w:rsidP="00BF6CFA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Fonts w:ascii="Times New Roman" w:eastAsia="Calibri" w:hAnsi="Times New Roman"/>
                <w:lang w:eastAsia="en-US"/>
              </w:rPr>
              <w:lastRenderedPageBreak/>
              <w:t xml:space="preserve">Увеличение срока актуальности действия </w:t>
            </w:r>
            <w:r>
              <w:rPr>
                <w:rFonts w:ascii="Times New Roman" w:eastAsia="Calibri" w:hAnsi="Times New Roman"/>
                <w:lang w:eastAsia="en-US"/>
              </w:rPr>
              <w:t>прайс-листов</w:t>
            </w:r>
            <w:r w:rsidRPr="00E36A9B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 xml:space="preserve"> Сокращение</w:t>
            </w:r>
            <w:r w:rsidRPr="00E36A9B">
              <w:rPr>
                <w:rFonts w:ascii="Times New Roman" w:eastAsia="Calibri" w:hAnsi="Times New Roman"/>
                <w:lang w:eastAsia="en-US"/>
              </w:rPr>
              <w:t xml:space="preserve"> срока разработки ПСД, в связи с параллельным формированием Сметного раздела.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6A9B">
              <w:rPr>
                <w:rFonts w:ascii="Times New Roman" w:eastAsia="Calibri" w:hAnsi="Times New Roman"/>
                <w:lang w:eastAsia="en-US"/>
              </w:rPr>
              <w:t>Отсутстви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E36A9B">
              <w:rPr>
                <w:rFonts w:ascii="Times New Roman" w:eastAsia="Calibri" w:hAnsi="Times New Roman"/>
                <w:lang w:eastAsia="en-US"/>
              </w:rPr>
              <w:t xml:space="preserve"> необходимости повторного сбора </w:t>
            </w:r>
            <w:r>
              <w:rPr>
                <w:rFonts w:ascii="Times New Roman" w:eastAsia="Calibri" w:hAnsi="Times New Roman"/>
                <w:lang w:eastAsia="en-US"/>
              </w:rPr>
              <w:t xml:space="preserve">прайс-листов </w:t>
            </w:r>
            <w:r w:rsidRPr="00E36A9B">
              <w:rPr>
                <w:rFonts w:ascii="Times New Roman" w:eastAsia="Calibri" w:hAnsi="Times New Roman"/>
                <w:lang w:eastAsia="en-US"/>
              </w:rPr>
              <w:t xml:space="preserve">в случае </w:t>
            </w:r>
            <w:r w:rsidRPr="00E36A9B">
              <w:rPr>
                <w:rFonts w:ascii="Times New Roman" w:eastAsia="Calibri" w:hAnsi="Times New Roman"/>
                <w:lang w:eastAsia="en-US"/>
              </w:rPr>
              <w:lastRenderedPageBreak/>
              <w:t>повторного прохождения экспертизы.</w:t>
            </w:r>
          </w:p>
        </w:tc>
      </w:tr>
      <w:tr w:rsidR="004C49FA" w:rsidRPr="00E36A9B" w:rsidTr="007B4516">
        <w:tc>
          <w:tcPr>
            <w:tcW w:w="15877" w:type="dxa"/>
            <w:gridSpan w:val="5"/>
            <w:shd w:val="clear" w:color="auto" w:fill="D9D9D9" w:themeFill="background1" w:themeFillShade="D9"/>
            <w:vAlign w:val="center"/>
          </w:tcPr>
          <w:p w:rsidR="004C49FA" w:rsidRDefault="004C49FA" w:rsidP="007B45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lastRenderedPageBreak/>
              <w:t xml:space="preserve">Требования промышленной безопасности эксплуатации факельных систем, утвержденные Приказом Министра по чрезвычайным ситуациям </w:t>
            </w:r>
          </w:p>
          <w:p w:rsidR="004C49FA" w:rsidRPr="007B4516" w:rsidRDefault="004C49FA" w:rsidP="007B45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36A9B">
              <w:rPr>
                <w:rFonts w:ascii="Times New Roman" w:hAnsi="Times New Roman"/>
                <w:b/>
                <w:lang w:val="kk-KZ"/>
              </w:rPr>
              <w:t>Республики Казахстан от 16 июля 2012 года № 311</w:t>
            </w:r>
          </w:p>
        </w:tc>
      </w:tr>
      <w:tr w:rsidR="004C49FA" w:rsidRPr="00B307F1" w:rsidTr="008165B2">
        <w:tc>
          <w:tcPr>
            <w:tcW w:w="570" w:type="dxa"/>
            <w:vAlign w:val="center"/>
          </w:tcPr>
          <w:p w:rsidR="004C49FA" w:rsidRPr="004917E5" w:rsidRDefault="00CB2D28" w:rsidP="004917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74" w:type="dxa"/>
            <w:vAlign w:val="center"/>
          </w:tcPr>
          <w:p w:rsidR="004C49FA" w:rsidRPr="00E36A9B" w:rsidRDefault="004C49FA" w:rsidP="00E3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E36A9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Rominserv</w:t>
            </w:r>
            <w:proofErr w:type="spellEnd"/>
          </w:p>
        </w:tc>
        <w:tc>
          <w:tcPr>
            <w:tcW w:w="5103" w:type="dxa"/>
          </w:tcPr>
          <w:p w:rsidR="004C49FA" w:rsidRPr="007E6758" w:rsidRDefault="004C49FA" w:rsidP="00344B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</w:pPr>
            <w:r w:rsidRPr="007E6758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>п.42.</w:t>
            </w:r>
          </w:p>
          <w:p w:rsidR="004C49FA" w:rsidRPr="00E36A9B" w:rsidRDefault="004C49FA" w:rsidP="00344B17">
            <w:pPr>
              <w:spacing w:after="0" w:line="240" w:lineRule="auto"/>
              <w:jc w:val="both"/>
            </w:pPr>
            <w:r w:rsidRPr="00E36A9B">
              <w:rPr>
                <w:rFonts w:ascii="Times New Roman" w:hAnsi="Times New Roman"/>
                <w:color w:val="000000"/>
              </w:rPr>
              <w:t>Пропускная способность общих факельных систем рассчитывается на следующие расходы газов и паров:</w:t>
            </w:r>
          </w:p>
          <w:p w:rsidR="004C49FA" w:rsidRPr="00E36A9B" w:rsidRDefault="004C49FA" w:rsidP="00344B17">
            <w:pPr>
              <w:spacing w:after="0" w:line="240" w:lineRule="auto"/>
              <w:jc w:val="both"/>
            </w:pPr>
            <w:r w:rsidRPr="00E36A9B">
              <w:rPr>
                <w:rFonts w:ascii="Times New Roman" w:hAnsi="Times New Roman"/>
                <w:color w:val="000000"/>
              </w:rPr>
              <w:t>при постоянных и периодических сбросах - на сумму периодических (с коэффициентом 0,2) и постоянных сбросов от всех подключенных технологических установок, но не менее чем на сумму постоянных сбросов и максимального периодического сброса (с коэффициентом 1,2) от установки с наибольшей величиной этого сброса;</w:t>
            </w:r>
          </w:p>
          <w:p w:rsidR="004C49FA" w:rsidRPr="00E36A9B" w:rsidRDefault="004C49FA" w:rsidP="00344B17">
            <w:pPr>
              <w:spacing w:after="0" w:line="240" w:lineRule="auto"/>
              <w:jc w:val="both"/>
            </w:pPr>
            <w:r w:rsidRPr="00E36A9B">
              <w:rPr>
                <w:rFonts w:ascii="Times New Roman" w:hAnsi="Times New Roman"/>
                <w:color w:val="000000"/>
              </w:rPr>
              <w:t>при аварийных сбросах - на сумму аварийных сбросов (с коэффициентом 0,25) от всех подключенных установок, но не менее чем на величину аварийного сброса (</w:t>
            </w:r>
            <w:r w:rsidRPr="00E36A9B">
              <w:rPr>
                <w:rFonts w:ascii="Times New Roman" w:hAnsi="Times New Roman"/>
                <w:b/>
                <w:color w:val="000000"/>
              </w:rPr>
              <w:t>с коэффициентом 1,5</w:t>
            </w:r>
            <w:r w:rsidRPr="00E36A9B">
              <w:rPr>
                <w:rFonts w:ascii="Times New Roman" w:hAnsi="Times New Roman"/>
                <w:color w:val="000000"/>
              </w:rPr>
              <w:t>) от установки с наибольшей величиной этого сброса.</w:t>
            </w:r>
          </w:p>
          <w:p w:rsidR="004C49FA" w:rsidRDefault="004C49FA" w:rsidP="00344B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36A9B">
              <w:rPr>
                <w:rFonts w:ascii="Times New Roman" w:hAnsi="Times New Roman"/>
                <w:color w:val="000000"/>
              </w:rPr>
              <w:t>Допускается рассчитывать пропускную способность на сумму аварийных сбросов от всех подключенных технологических установок; при аварийных, постоянных и периодических сбросах - на сумму всех видов сбросов, рассчитанных в порядке, установленном настоящим пунктом.</w:t>
            </w:r>
          </w:p>
          <w:p w:rsidR="00B307F1" w:rsidRDefault="00B307F1" w:rsidP="00344B1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07F1" w:rsidRPr="00E36A9B" w:rsidRDefault="00B307F1" w:rsidP="00344B1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:rsidR="004C49FA" w:rsidRPr="009B4713" w:rsidRDefault="004C49FA" w:rsidP="007E67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9B471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Предлагается оптимизировать методику расчета диаметра факельных коллекторов путем снижения коэффициента запаса 1,5 на меньший, путем установки дополнительных мер безопасности (монтаж блокировок и клапанов-отсекателей сырьевых потоков на установках).</w:t>
            </w:r>
          </w:p>
          <w:p w:rsidR="004C49FA" w:rsidRPr="00E36A9B" w:rsidRDefault="004C49FA" w:rsidP="007E675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C49FA" w:rsidRDefault="004C49FA" w:rsidP="007E67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В целях оптимизации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диаметра факельных коллекторов.</w:t>
            </w:r>
          </w:p>
          <w:p w:rsidR="004C49FA" w:rsidRPr="00E36A9B" w:rsidRDefault="004C49FA" w:rsidP="007E67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К примеру американские стандарты API 520 «Sizing, Selection, and Installation of Pressure-relieving Devices», API 521 «Pressure-relieving anddepressuring systems» предусматривают индивидуальный подход к определению диаметра факельных коллекторов. </w:t>
            </w:r>
          </w:p>
        </w:tc>
      </w:tr>
      <w:tr w:rsidR="004C49FA" w:rsidRPr="00E36A9B" w:rsidTr="007B4516">
        <w:trPr>
          <w:trHeight w:val="669"/>
        </w:trPr>
        <w:tc>
          <w:tcPr>
            <w:tcW w:w="15877" w:type="dxa"/>
            <w:gridSpan w:val="5"/>
            <w:shd w:val="clear" w:color="auto" w:fill="D9D9D9" w:themeFill="background1" w:themeFillShade="D9"/>
            <w:vAlign w:val="center"/>
          </w:tcPr>
          <w:p w:rsidR="004C49FA" w:rsidRDefault="004C49FA" w:rsidP="007B45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6A9B">
              <w:rPr>
                <w:rFonts w:ascii="Times New Roman" w:hAnsi="Times New Roman"/>
                <w:b/>
              </w:rPr>
              <w:lastRenderedPageBreak/>
              <w:t xml:space="preserve">СНиП 2.01.07-85 «Нагрузки и воздействия», ГОСТ 27751-2014 «Надежность строительных конструкций и оснований. Основные положения», </w:t>
            </w:r>
          </w:p>
          <w:p w:rsidR="004C49FA" w:rsidRPr="00E36A9B" w:rsidRDefault="004C49FA" w:rsidP="007B4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Fonts w:ascii="Times New Roman" w:hAnsi="Times New Roman"/>
                <w:b/>
              </w:rPr>
              <w:t>СНиП РК 5.04-23-2002 «Стальные конструкции. Нормы проектирования»</w:t>
            </w:r>
          </w:p>
        </w:tc>
      </w:tr>
      <w:tr w:rsidR="004C49FA" w:rsidRPr="00E36A9B" w:rsidTr="008165B2">
        <w:trPr>
          <w:trHeight w:val="2677"/>
        </w:trPr>
        <w:tc>
          <w:tcPr>
            <w:tcW w:w="570" w:type="dxa"/>
            <w:vAlign w:val="center"/>
          </w:tcPr>
          <w:p w:rsidR="004C49FA" w:rsidRPr="00CB2D28" w:rsidRDefault="004C49FA" w:rsidP="00CB2D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B2D2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4" w:type="dxa"/>
            <w:vAlign w:val="center"/>
          </w:tcPr>
          <w:p w:rsidR="004C49FA" w:rsidRPr="00E36A9B" w:rsidRDefault="004C49FA" w:rsidP="00E3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6A9B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Rominserv</w:t>
            </w:r>
            <w:proofErr w:type="spellEnd"/>
          </w:p>
        </w:tc>
        <w:tc>
          <w:tcPr>
            <w:tcW w:w="5103" w:type="dxa"/>
            <w:vAlign w:val="center"/>
          </w:tcPr>
          <w:p w:rsidR="004C49FA" w:rsidRPr="00D95216" w:rsidRDefault="004C49FA" w:rsidP="00D9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36A9B">
              <w:rPr>
                <w:rFonts w:ascii="Times New Roman" w:hAnsi="Times New Roman"/>
              </w:rPr>
              <w:t>Согласно СНиП 2.01.07-85, ГОСТ 27751-2014 и СНиП РК 5.04-23-2002 предусмотрено понятие коэффициентов надежности</w:t>
            </w:r>
            <w:r w:rsidRPr="00E36A9B">
              <w:rPr>
                <w:rFonts w:ascii="Times New Roman" w:eastAsia="HiddenHorzOCR" w:hAnsi="Times New Roman"/>
              </w:rPr>
              <w:t>, учитывающие возможные неблагоприятные</w:t>
            </w:r>
            <w:r>
              <w:rPr>
                <w:rFonts w:ascii="Times New Roman" w:eastAsia="HiddenHorzOCR" w:hAnsi="Times New Roman"/>
              </w:rPr>
              <w:t xml:space="preserve"> </w:t>
            </w:r>
            <w:r w:rsidRPr="00E36A9B">
              <w:rPr>
                <w:rFonts w:ascii="Times New Roman" w:eastAsia="HiddenHorzOCR" w:hAnsi="Times New Roman"/>
              </w:rPr>
              <w:t>отклонения значений нагрузок, характеристик материалов и расчетной схемы строительного</w:t>
            </w:r>
            <w:r>
              <w:rPr>
                <w:rFonts w:ascii="Times New Roman" w:eastAsia="HiddenHorzOCR" w:hAnsi="Times New Roman"/>
              </w:rPr>
              <w:t xml:space="preserve"> </w:t>
            </w:r>
            <w:r w:rsidRPr="00E36A9B">
              <w:rPr>
                <w:rFonts w:ascii="Times New Roman" w:eastAsia="HiddenHorzOCR" w:hAnsi="Times New Roman"/>
              </w:rPr>
              <w:t>объекта от реальных условий его эксплуатации, а также уровень ответственности строительных объектов.</w:t>
            </w:r>
          </w:p>
        </w:tc>
        <w:tc>
          <w:tcPr>
            <w:tcW w:w="4110" w:type="dxa"/>
            <w:vAlign w:val="center"/>
          </w:tcPr>
          <w:p w:rsidR="004C49FA" w:rsidRPr="00D95216" w:rsidRDefault="004C49FA" w:rsidP="00D95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1A591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Предлагается изменить требования к коэффициенту запаса (коэффициента надежности) по строительным конструкциям, по аналогии с европейскими стандартами, для оптимизации затрат на строительную часть.</w:t>
            </w:r>
          </w:p>
        </w:tc>
        <w:tc>
          <w:tcPr>
            <w:tcW w:w="4820" w:type="dxa"/>
            <w:vAlign w:val="center"/>
          </w:tcPr>
          <w:p w:rsidR="004C49FA" w:rsidRPr="00E36A9B" w:rsidRDefault="004C49FA" w:rsidP="001A5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36A9B">
              <w:rPr>
                <w:rFonts w:ascii="Times New Roman" w:hAnsi="Times New Roman"/>
                <w:shd w:val="clear" w:color="auto" w:fill="FFFFFF"/>
                <w:lang w:val="kk-KZ"/>
              </w:rPr>
              <w:t xml:space="preserve">В тексте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указанных нормативов </w:t>
            </w:r>
            <w:r w:rsidRPr="00E36A9B">
              <w:rPr>
                <w:rFonts w:ascii="Times New Roman" w:hAnsi="Times New Roman"/>
              </w:rPr>
              <w:t xml:space="preserve">встречаются следующие типы </w:t>
            </w:r>
            <w:r w:rsidRPr="00E36A9B">
              <w:rPr>
                <w:rFonts w:ascii="Times New Roman" w:eastAsia="HiddenHorzOCR" w:hAnsi="Times New Roman"/>
              </w:rPr>
              <w:t>коэффициентов надежности: коэффициенты надежности по нагрузке, коэффициенты</w:t>
            </w:r>
          </w:p>
          <w:p w:rsidR="004C49FA" w:rsidRPr="00E36A9B" w:rsidRDefault="004C49FA" w:rsidP="001A5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36A9B">
              <w:rPr>
                <w:rFonts w:ascii="Times New Roman" w:eastAsia="HiddenHorzOCR" w:hAnsi="Times New Roman"/>
              </w:rPr>
              <w:t>надежности по материалу, коэффициенты условий работы, коэффициенты надежности</w:t>
            </w:r>
          </w:p>
          <w:p w:rsidR="004C49FA" w:rsidRPr="00E36A9B" w:rsidRDefault="004C49FA" w:rsidP="001A591B">
            <w:pPr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36A9B">
              <w:rPr>
                <w:rFonts w:ascii="Times New Roman" w:eastAsia="HiddenHorzOCR" w:hAnsi="Times New Roman"/>
              </w:rPr>
              <w:t>по ответственности сооружений.</w:t>
            </w:r>
          </w:p>
          <w:p w:rsidR="004C49FA" w:rsidRPr="00E36A9B" w:rsidRDefault="004C49FA" w:rsidP="001A5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Fonts w:ascii="Times New Roman" w:eastAsia="HiddenHorzOCR" w:hAnsi="Times New Roman"/>
              </w:rPr>
              <w:t>Данные коэффициенты надежности учитываются при проектировании строительных конструкций и оснований, что в конечном итоге отражается на их стоимости.</w:t>
            </w:r>
          </w:p>
        </w:tc>
      </w:tr>
      <w:tr w:rsidR="004C49FA" w:rsidRPr="00E36A9B" w:rsidTr="007B4516">
        <w:trPr>
          <w:trHeight w:val="635"/>
        </w:trPr>
        <w:tc>
          <w:tcPr>
            <w:tcW w:w="15877" w:type="dxa"/>
            <w:gridSpan w:val="5"/>
            <w:shd w:val="clear" w:color="auto" w:fill="D9D9D9" w:themeFill="background1" w:themeFillShade="D9"/>
            <w:vAlign w:val="center"/>
          </w:tcPr>
          <w:p w:rsidR="004C49FA" w:rsidRPr="00E36A9B" w:rsidRDefault="004C49FA" w:rsidP="007B45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6A9B">
              <w:rPr>
                <w:rFonts w:ascii="Times New Roman" w:hAnsi="Times New Roman"/>
                <w:b/>
                <w:bCs/>
              </w:rPr>
              <w:t xml:space="preserve">СНиП РК 1.03-03-2010 </w:t>
            </w:r>
            <w:r w:rsidRPr="00E36A9B">
              <w:rPr>
                <w:rFonts w:ascii="Times New Roman" w:hAnsi="Times New Roman"/>
                <w:b/>
              </w:rPr>
              <w:t>«</w:t>
            </w:r>
            <w:r w:rsidRPr="00E36A9B">
              <w:rPr>
                <w:rFonts w:ascii="Times New Roman" w:hAnsi="Times New Roman"/>
                <w:b/>
                <w:bCs/>
              </w:rPr>
              <w:t>Положение об авторском надзоре разработчиков проектов за строительством предприятий,</w:t>
            </w:r>
          </w:p>
          <w:p w:rsidR="004C49FA" w:rsidRPr="007B4516" w:rsidRDefault="004C49FA" w:rsidP="007B45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6A9B">
              <w:rPr>
                <w:rFonts w:ascii="Times New Roman" w:hAnsi="Times New Roman"/>
                <w:b/>
                <w:bCs/>
              </w:rPr>
              <w:t>зданий, сооружений и их капитальным ремонтом»</w:t>
            </w:r>
          </w:p>
        </w:tc>
      </w:tr>
      <w:tr w:rsidR="004C49FA" w:rsidRPr="00E36A9B" w:rsidTr="008165B2">
        <w:trPr>
          <w:trHeight w:val="1692"/>
        </w:trPr>
        <w:tc>
          <w:tcPr>
            <w:tcW w:w="570" w:type="dxa"/>
            <w:vAlign w:val="center"/>
          </w:tcPr>
          <w:p w:rsidR="004C49FA" w:rsidRPr="00CB2D28" w:rsidRDefault="004C49FA" w:rsidP="00CB2D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B2D2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4" w:type="dxa"/>
            <w:vAlign w:val="center"/>
          </w:tcPr>
          <w:p w:rsidR="004C49FA" w:rsidRPr="00E36A9B" w:rsidRDefault="004C49FA" w:rsidP="00E36A9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36A9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ТОО   «АНПЗ»</w:t>
            </w:r>
          </w:p>
        </w:tc>
        <w:tc>
          <w:tcPr>
            <w:tcW w:w="5103" w:type="dxa"/>
          </w:tcPr>
          <w:p w:rsidR="004C49FA" w:rsidRPr="007E6758" w:rsidRDefault="004C49FA" w:rsidP="00A14DCE">
            <w:pPr>
              <w:spacing w:after="0" w:line="240" w:lineRule="auto"/>
              <w:jc w:val="both"/>
              <w:rPr>
                <w:rStyle w:val="s0"/>
                <w:u w:val="single"/>
              </w:rPr>
            </w:pPr>
            <w:r w:rsidRPr="007E6758">
              <w:rPr>
                <w:rStyle w:val="s0"/>
                <w:u w:val="single"/>
              </w:rPr>
              <w:t xml:space="preserve">п.6.1 </w:t>
            </w:r>
          </w:p>
          <w:p w:rsidR="004C49FA" w:rsidRPr="00E36A9B" w:rsidRDefault="004C49FA" w:rsidP="00A14DCE">
            <w:pPr>
              <w:spacing w:after="0" w:line="240" w:lineRule="auto"/>
              <w:jc w:val="both"/>
            </w:pPr>
            <w:r w:rsidRPr="00E36A9B">
              <w:rPr>
                <w:rStyle w:val="s0"/>
              </w:rPr>
              <w:t>Специалисты авторского надзора имеют право:</w:t>
            </w:r>
          </w:p>
          <w:p w:rsidR="004C49FA" w:rsidRPr="00E36A9B" w:rsidRDefault="004C49FA" w:rsidP="00E36A9B">
            <w:pPr>
              <w:spacing w:after="0" w:line="240" w:lineRule="auto"/>
              <w:jc w:val="both"/>
            </w:pPr>
            <w:r w:rsidRPr="00E36A9B">
              <w:rPr>
                <w:rStyle w:val="s0"/>
              </w:rPr>
              <w:t>- проверять в процессе строительства соответствие выполненных работ по строительству зданий и сооружений предусмотренным проектом решениям;</w:t>
            </w:r>
          </w:p>
          <w:p w:rsidR="004C49FA" w:rsidRPr="009B4713" w:rsidRDefault="004C49FA" w:rsidP="00E36A9B">
            <w:pPr>
              <w:spacing w:after="0" w:line="240" w:lineRule="auto"/>
              <w:jc w:val="both"/>
              <w:rPr>
                <w:b/>
                <w:i/>
              </w:rPr>
            </w:pPr>
            <w:r w:rsidRPr="009B4713">
              <w:rPr>
                <w:rStyle w:val="s0"/>
                <w:b/>
                <w:i/>
              </w:rPr>
              <w:t>- проверять соблюдение технологии (в том числе проектов организации строительства), качество производства строительно-монтажных работ и работ по монтажу технологического и других видов оборудования;</w:t>
            </w:r>
          </w:p>
          <w:p w:rsidR="004C49FA" w:rsidRPr="00E36A9B" w:rsidRDefault="004C49FA" w:rsidP="00E36A9B">
            <w:pPr>
              <w:spacing w:after="0" w:line="240" w:lineRule="auto"/>
              <w:jc w:val="both"/>
            </w:pPr>
            <w:r w:rsidRPr="00E36A9B">
              <w:rPr>
                <w:rStyle w:val="s0"/>
              </w:rPr>
              <w:t>- своевременно решать возникающие в процессе строительства вопросы по проектно-сметной документации, вносить в установленном действующими нормативно-техническими документами порядке дополнения и изменения в проектно-сметную документацию;</w:t>
            </w:r>
          </w:p>
          <w:p w:rsidR="004C49FA" w:rsidRPr="00E36A9B" w:rsidRDefault="004C49FA" w:rsidP="00E36A9B">
            <w:pPr>
              <w:spacing w:after="0" w:line="240" w:lineRule="auto"/>
              <w:jc w:val="both"/>
            </w:pPr>
            <w:r w:rsidRPr="00E36A9B">
              <w:rPr>
                <w:rStyle w:val="s0"/>
              </w:rPr>
              <w:t xml:space="preserve">- вести журнал авторского надзора (в соответствии с </w:t>
            </w:r>
            <w:hyperlink w:anchor="sub1" w:history="1">
              <w:r w:rsidRPr="00E36A9B">
                <w:rPr>
                  <w:rStyle w:val="a3"/>
                </w:rPr>
                <w:t>приложением 1</w:t>
              </w:r>
            </w:hyperlink>
            <w:r w:rsidRPr="00E36A9B">
              <w:rPr>
                <w:rStyle w:val="s0"/>
              </w:rPr>
              <w:t>), в котором фиксировать выявленные при строительстве отступления от проектно-сметной документации и нарушения требований нормативно-технических документов и устанавливать сроки их устранения:</w:t>
            </w:r>
          </w:p>
          <w:p w:rsidR="004C49FA" w:rsidRPr="00E36A9B" w:rsidRDefault="004C49FA" w:rsidP="00E36A9B">
            <w:pPr>
              <w:spacing w:after="0" w:line="240" w:lineRule="auto"/>
              <w:jc w:val="both"/>
            </w:pPr>
            <w:r w:rsidRPr="00E36A9B">
              <w:rPr>
                <w:rStyle w:val="s0"/>
              </w:rPr>
              <w:t>- участвовать в приемке совместно с техническим надзором заказчика отдельных ответственных конструкций и основных видов скрытых работ в соответствии со СНиП 1.03-06-2002.</w:t>
            </w:r>
          </w:p>
          <w:p w:rsidR="004C49FA" w:rsidRPr="009B4713" w:rsidRDefault="004C49FA" w:rsidP="00E36A9B">
            <w:pPr>
              <w:spacing w:after="0" w:line="240" w:lineRule="auto"/>
              <w:jc w:val="both"/>
              <w:rPr>
                <w:b/>
                <w:i/>
              </w:rPr>
            </w:pPr>
            <w:r w:rsidRPr="009B4713">
              <w:rPr>
                <w:rStyle w:val="s0"/>
                <w:b/>
                <w:i/>
              </w:rPr>
              <w:lastRenderedPageBreak/>
              <w:t>- участвовать совместно с техническим надзором в составлении актов освидетельствования основных работ, скрываемых последующими работами и конструкциями;</w:t>
            </w:r>
          </w:p>
          <w:p w:rsidR="004C49FA" w:rsidRPr="009B4713" w:rsidRDefault="004C49FA" w:rsidP="00E36A9B">
            <w:pPr>
              <w:spacing w:after="0" w:line="240" w:lineRule="auto"/>
              <w:jc w:val="both"/>
              <w:rPr>
                <w:b/>
                <w:i/>
              </w:rPr>
            </w:pPr>
            <w:r w:rsidRPr="009B4713">
              <w:rPr>
                <w:rStyle w:val="s0"/>
                <w:b/>
                <w:i/>
              </w:rPr>
              <w:t>- проверять соответствие сертификатов (паспортов) и другой технической документации на конструкции, детали, строительные материалы и оборудование государственным стандартам, техническим условиям и проектно-сметной документации;</w:t>
            </w:r>
          </w:p>
          <w:p w:rsidR="004C49FA" w:rsidRPr="00E36A9B" w:rsidRDefault="004C49FA" w:rsidP="00E36A9B">
            <w:pPr>
              <w:spacing w:after="0" w:line="240" w:lineRule="auto"/>
              <w:jc w:val="both"/>
            </w:pPr>
            <w:r w:rsidRPr="00E36A9B">
              <w:rPr>
                <w:rStyle w:val="s0"/>
              </w:rPr>
              <w:t>- запрещать применение в строительстве конструкций, деталей, изделий, строительных материалов и оборудования, не соответствующих государственным стандартам, техническим условиям и проектно-сметной документации.</w:t>
            </w:r>
          </w:p>
        </w:tc>
        <w:tc>
          <w:tcPr>
            <w:tcW w:w="4110" w:type="dxa"/>
            <w:vAlign w:val="center"/>
          </w:tcPr>
          <w:p w:rsidR="004C49FA" w:rsidRPr="001A591B" w:rsidRDefault="009311A9" w:rsidP="009311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Style w:val="s0"/>
                <w:b/>
              </w:rPr>
              <w:lastRenderedPageBreak/>
              <w:t>Исключить абзацы 3</w:t>
            </w:r>
            <w:r w:rsidR="004C49FA" w:rsidRPr="001A591B">
              <w:rPr>
                <w:rStyle w:val="s0"/>
                <w:b/>
              </w:rPr>
              <w:t xml:space="preserve">, </w:t>
            </w:r>
            <w:r>
              <w:rPr>
                <w:rStyle w:val="s0"/>
                <w:b/>
              </w:rPr>
              <w:t>7, 8</w:t>
            </w:r>
            <w:r w:rsidR="004C49FA" w:rsidRPr="001A591B">
              <w:rPr>
                <w:rStyle w:val="s0"/>
                <w:b/>
              </w:rPr>
              <w:t>.</w:t>
            </w:r>
          </w:p>
        </w:tc>
        <w:tc>
          <w:tcPr>
            <w:tcW w:w="4820" w:type="dxa"/>
          </w:tcPr>
          <w:p w:rsidR="004C49FA" w:rsidRPr="001A591B" w:rsidRDefault="009311A9" w:rsidP="00E36A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Абзац</w:t>
            </w:r>
            <w:r w:rsidR="004C49FA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3</w:t>
            </w:r>
            <w:r w:rsidR="004C49FA" w:rsidRPr="001A591B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 xml:space="preserve">. </w:t>
            </w:r>
          </w:p>
          <w:p w:rsidR="004C49FA" w:rsidRDefault="004C49FA" w:rsidP="00E36A9B">
            <w:pPr>
              <w:spacing w:after="0" w:line="240" w:lineRule="auto"/>
              <w:jc w:val="both"/>
              <w:rPr>
                <w:rStyle w:val="s0"/>
              </w:rPr>
            </w:pPr>
            <w:r w:rsidRPr="00E36A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Соблюдение технологии строительства  прописывается в ППР, а не в ПОС. </w:t>
            </w:r>
            <w:r w:rsidRPr="00E36A9B">
              <w:rPr>
                <w:rStyle w:val="s0"/>
              </w:rPr>
              <w:t>Проверка качеств</w:t>
            </w:r>
            <w:r>
              <w:rPr>
                <w:rStyle w:val="s0"/>
              </w:rPr>
              <w:t>а</w:t>
            </w:r>
            <w:r w:rsidRPr="00E36A9B">
              <w:rPr>
                <w:rStyle w:val="s0"/>
              </w:rPr>
              <w:t xml:space="preserve"> производства </w:t>
            </w:r>
            <w:r>
              <w:rPr>
                <w:rStyle w:val="s0"/>
              </w:rPr>
              <w:t>СМР</w:t>
            </w:r>
            <w:r w:rsidRPr="00E36A9B">
              <w:rPr>
                <w:rStyle w:val="s0"/>
              </w:rPr>
              <w:t xml:space="preserve"> и работ по монтажу технологического и других видов оборудования </w:t>
            </w:r>
            <w:r>
              <w:rPr>
                <w:rStyle w:val="s0"/>
              </w:rPr>
              <w:t xml:space="preserve">являются </w:t>
            </w:r>
            <w:r w:rsidRPr="00E36A9B">
              <w:rPr>
                <w:rStyle w:val="s0"/>
              </w:rPr>
              <w:t>обязательны</w:t>
            </w:r>
            <w:r>
              <w:rPr>
                <w:rStyle w:val="s0"/>
              </w:rPr>
              <w:t>ми</w:t>
            </w:r>
            <w:r w:rsidRPr="00E36A9B">
              <w:rPr>
                <w:rStyle w:val="s0"/>
              </w:rPr>
              <w:t xml:space="preserve"> функциями Технического надзора. Повторение надзорных функций негативно сказывается на сроках строительства.</w:t>
            </w:r>
          </w:p>
          <w:p w:rsidR="004C49FA" w:rsidRPr="001A591B" w:rsidRDefault="009311A9" w:rsidP="001A591B">
            <w:pPr>
              <w:spacing w:after="0" w:line="240" w:lineRule="auto"/>
              <w:jc w:val="both"/>
              <w:rPr>
                <w:rStyle w:val="s0"/>
                <w:b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Абзац</w:t>
            </w:r>
            <w:r w:rsidR="004C49FA" w:rsidRPr="001A591B">
              <w:rPr>
                <w:rStyle w:val="s0"/>
                <w:b/>
              </w:rPr>
              <w:t xml:space="preserve"> </w:t>
            </w:r>
            <w:r>
              <w:rPr>
                <w:rStyle w:val="s0"/>
                <w:b/>
              </w:rPr>
              <w:t>7</w:t>
            </w:r>
            <w:r w:rsidR="004C49FA" w:rsidRPr="001A591B">
              <w:rPr>
                <w:rStyle w:val="s0"/>
                <w:b/>
              </w:rPr>
              <w:t xml:space="preserve">. </w:t>
            </w:r>
          </w:p>
          <w:p w:rsidR="004C49FA" w:rsidRPr="00E36A9B" w:rsidRDefault="004C49FA" w:rsidP="001A591B">
            <w:pPr>
              <w:spacing w:after="0" w:line="240" w:lineRule="auto"/>
              <w:jc w:val="both"/>
              <w:rPr>
                <w:rStyle w:val="s0"/>
              </w:rPr>
            </w:pPr>
            <w:r>
              <w:rPr>
                <w:rStyle w:val="s0"/>
              </w:rPr>
              <w:t>Дублирование пункта 5</w:t>
            </w:r>
            <w:r w:rsidRPr="00E36A9B">
              <w:rPr>
                <w:rStyle w:val="s0"/>
              </w:rPr>
              <w:t>.</w:t>
            </w:r>
          </w:p>
          <w:p w:rsidR="004C49FA" w:rsidRPr="001A591B" w:rsidRDefault="009311A9" w:rsidP="001A591B">
            <w:pPr>
              <w:spacing w:after="0" w:line="240" w:lineRule="auto"/>
              <w:jc w:val="both"/>
              <w:rPr>
                <w:rStyle w:val="s0"/>
                <w:b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Абзац</w:t>
            </w:r>
            <w:r w:rsidR="004C49FA" w:rsidRPr="001A591B">
              <w:rPr>
                <w:rStyle w:val="s0"/>
                <w:b/>
              </w:rPr>
              <w:t xml:space="preserve"> </w:t>
            </w:r>
            <w:r>
              <w:rPr>
                <w:rStyle w:val="s0"/>
                <w:b/>
              </w:rPr>
              <w:t>8</w:t>
            </w:r>
            <w:r w:rsidR="004C49FA" w:rsidRPr="001A591B">
              <w:rPr>
                <w:rStyle w:val="s0"/>
                <w:b/>
              </w:rPr>
              <w:t>.</w:t>
            </w:r>
          </w:p>
          <w:p w:rsidR="004C49FA" w:rsidRPr="00E36A9B" w:rsidRDefault="004C49FA" w:rsidP="001A5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Style w:val="s0"/>
              </w:rPr>
              <w:t>Проверка сертификатов и другой технической документации обязательные функции Технического надзора.</w:t>
            </w:r>
          </w:p>
        </w:tc>
      </w:tr>
      <w:tr w:rsidR="004C49FA" w:rsidRPr="00E36A9B" w:rsidTr="007B4516">
        <w:trPr>
          <w:trHeight w:val="538"/>
        </w:trPr>
        <w:tc>
          <w:tcPr>
            <w:tcW w:w="15877" w:type="dxa"/>
            <w:gridSpan w:val="5"/>
            <w:shd w:val="clear" w:color="auto" w:fill="D9D9D9" w:themeFill="background1" w:themeFillShade="D9"/>
            <w:vAlign w:val="center"/>
          </w:tcPr>
          <w:p w:rsidR="004C49FA" w:rsidRPr="001A591B" w:rsidRDefault="004C49FA" w:rsidP="007B4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E36A9B">
              <w:rPr>
                <w:rFonts w:ascii="Times New Roman" w:hAnsi="Times New Roman" w:cs="Times New Roman"/>
                <w:b/>
              </w:rPr>
              <w:lastRenderedPageBreak/>
              <w:t>ПУЭ РК 2015г.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6A9B">
              <w:rPr>
                <w:rFonts w:ascii="Times New Roman" w:hAnsi="Times New Roman" w:cs="Times New Roman"/>
                <w:b/>
              </w:rPr>
              <w:t>Правила устройства электроустановок</w:t>
            </w:r>
          </w:p>
        </w:tc>
      </w:tr>
      <w:tr w:rsidR="004C49FA" w:rsidRPr="00E36A9B" w:rsidTr="009B4713">
        <w:trPr>
          <w:trHeight w:val="1690"/>
        </w:trPr>
        <w:tc>
          <w:tcPr>
            <w:tcW w:w="570" w:type="dxa"/>
            <w:vAlign w:val="center"/>
          </w:tcPr>
          <w:p w:rsidR="004C49FA" w:rsidRPr="00CB2D28" w:rsidRDefault="004C49FA" w:rsidP="00CB2D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B2D2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4" w:type="dxa"/>
            <w:vAlign w:val="center"/>
          </w:tcPr>
          <w:p w:rsidR="004C49FA" w:rsidRDefault="004C49FA" w:rsidP="00E3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36A9B">
              <w:rPr>
                <w:rFonts w:ascii="Times New Roman" w:hAnsi="Times New Roman" w:cs="Times New Roman"/>
                <w:b/>
                <w:lang w:val="kk-KZ"/>
              </w:rPr>
              <w:t>ТОО</w:t>
            </w:r>
          </w:p>
          <w:p w:rsidR="004C49FA" w:rsidRPr="00E36A9B" w:rsidRDefault="004C49FA" w:rsidP="00E3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9B">
              <w:rPr>
                <w:rFonts w:ascii="Times New Roman" w:hAnsi="Times New Roman" w:cs="Times New Roman"/>
                <w:b/>
                <w:lang w:val="kk-KZ"/>
              </w:rPr>
              <w:t>«ПКОП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4C49FA" w:rsidRPr="00E36A9B" w:rsidRDefault="004C49FA" w:rsidP="00D952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A9B">
              <w:rPr>
                <w:rFonts w:ascii="Times New Roman" w:hAnsi="Times New Roman" w:cs="Times New Roman"/>
              </w:rPr>
              <w:t>Раздел 5. Электрообо</w:t>
            </w:r>
            <w:r>
              <w:rPr>
                <w:rFonts w:ascii="Times New Roman" w:hAnsi="Times New Roman" w:cs="Times New Roman"/>
              </w:rPr>
              <w:t>рудование специальных установок</w:t>
            </w:r>
            <w:r w:rsidRPr="00E36A9B">
              <w:rPr>
                <w:rFonts w:ascii="Times New Roman" w:hAnsi="Times New Roman" w:cs="Times New Roman"/>
              </w:rPr>
              <w:t>.</w:t>
            </w:r>
          </w:p>
          <w:p w:rsidR="004C49FA" w:rsidRPr="00E36A9B" w:rsidRDefault="004C49FA" w:rsidP="002A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A9B">
              <w:rPr>
                <w:rFonts w:ascii="Times New Roman" w:hAnsi="Times New Roman" w:cs="Times New Roman"/>
              </w:rPr>
              <w:t>23. Электроустановки во взрывоопасных зонах.</w:t>
            </w:r>
          </w:p>
          <w:p w:rsidR="004C49FA" w:rsidRPr="002A0CB5" w:rsidRDefault="004C49FA" w:rsidP="00EE77CE">
            <w:pPr>
              <w:spacing w:after="0" w:line="240" w:lineRule="auto"/>
              <w:jc w:val="both"/>
              <w:rPr>
                <w:rStyle w:val="s1"/>
                <w:b w:val="0"/>
                <w:bCs w:val="0"/>
                <w:color w:val="auto"/>
                <w:sz w:val="22"/>
                <w:szCs w:val="22"/>
              </w:rPr>
            </w:pPr>
            <w:r w:rsidRPr="00E36A9B">
              <w:rPr>
                <w:rFonts w:ascii="Times New Roman" w:hAnsi="Times New Roman" w:cs="Times New Roman"/>
              </w:rPr>
              <w:t xml:space="preserve">Параграф </w:t>
            </w:r>
            <w:r>
              <w:rPr>
                <w:rFonts w:ascii="Times New Roman" w:hAnsi="Times New Roman" w:cs="Times New Roman"/>
              </w:rPr>
              <w:t>7</w:t>
            </w:r>
            <w:r w:rsidRPr="00E36A9B">
              <w:rPr>
                <w:rFonts w:ascii="Times New Roman" w:hAnsi="Times New Roman" w:cs="Times New Roman"/>
              </w:rPr>
              <w:t xml:space="preserve">. Пункт 1438 «Применение проводов и кабелей  с </w:t>
            </w:r>
            <w:r w:rsidRPr="00E36A9B">
              <w:rPr>
                <w:rFonts w:ascii="Times New Roman" w:hAnsi="Times New Roman" w:cs="Times New Roman"/>
                <w:b/>
              </w:rPr>
              <w:t xml:space="preserve">полиэтиленовой </w:t>
            </w:r>
            <w:r w:rsidRPr="00E36A9B">
              <w:rPr>
                <w:rFonts w:ascii="Times New Roman" w:hAnsi="Times New Roman" w:cs="Times New Roman"/>
              </w:rPr>
              <w:t>изоляцией и оболочкой не допускается во взрывоопасных зонах всех классов»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Align w:val="center"/>
          </w:tcPr>
          <w:p w:rsidR="00CB2D28" w:rsidRDefault="004C49FA" w:rsidP="00CB2D28">
            <w:pPr>
              <w:spacing w:after="0" w:line="240" w:lineRule="auto"/>
              <w:jc w:val="both"/>
              <w:rPr>
                <w:rStyle w:val="s1"/>
                <w:sz w:val="22"/>
                <w:szCs w:val="22"/>
              </w:rPr>
            </w:pPr>
            <w:r>
              <w:rPr>
                <w:rStyle w:val="s1"/>
                <w:sz w:val="22"/>
                <w:szCs w:val="22"/>
              </w:rPr>
              <w:t>Предлагается д</w:t>
            </w:r>
            <w:r w:rsidRPr="00E36A9B">
              <w:rPr>
                <w:rStyle w:val="s1"/>
                <w:sz w:val="22"/>
                <w:szCs w:val="22"/>
              </w:rPr>
              <w:t xml:space="preserve">обавить: </w:t>
            </w:r>
          </w:p>
          <w:p w:rsidR="004C49FA" w:rsidRPr="00CB2D28" w:rsidRDefault="004C49FA" w:rsidP="00CB2D28">
            <w:pPr>
              <w:spacing w:after="0" w:line="240" w:lineRule="auto"/>
              <w:jc w:val="both"/>
              <w:rPr>
                <w:rStyle w:val="s1"/>
                <w:i/>
                <w:sz w:val="22"/>
                <w:szCs w:val="22"/>
              </w:rPr>
            </w:pPr>
            <w:r w:rsidRPr="00CB2D28">
              <w:rPr>
                <w:rStyle w:val="s1"/>
                <w:b w:val="0"/>
                <w:i/>
                <w:sz w:val="22"/>
                <w:szCs w:val="22"/>
              </w:rPr>
              <w:t>«</w:t>
            </w:r>
            <w:r w:rsidR="00CB2D28" w:rsidRPr="00CB2D28">
              <w:rPr>
                <w:rFonts w:ascii="Times New Roman" w:hAnsi="Times New Roman" w:cs="Times New Roman"/>
                <w:i/>
              </w:rPr>
              <w:t>Применение проводов и кабелей  с полиэтиленовой</w:t>
            </w:r>
            <w:r w:rsidR="00CB2D28" w:rsidRPr="00CB2D2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CB2D28" w:rsidRPr="00CB2D28">
              <w:rPr>
                <w:rFonts w:ascii="Times New Roman" w:hAnsi="Times New Roman" w:cs="Times New Roman"/>
                <w:i/>
              </w:rPr>
              <w:t xml:space="preserve">изоляцией и оболочкой,  </w:t>
            </w:r>
            <w:r w:rsidR="00CB2D28" w:rsidRPr="00CB2D28">
              <w:rPr>
                <w:rStyle w:val="s1"/>
                <w:b w:val="0"/>
                <w:i/>
                <w:sz w:val="22"/>
                <w:szCs w:val="22"/>
              </w:rPr>
              <w:t>кроме оболочки из сшитого полиэтилена,</w:t>
            </w:r>
            <w:r w:rsidR="00CB2D28" w:rsidRPr="00CB2D28">
              <w:rPr>
                <w:rFonts w:ascii="Times New Roman" w:hAnsi="Times New Roman" w:cs="Times New Roman"/>
                <w:i/>
              </w:rPr>
              <w:t xml:space="preserve"> не допускается во взрывоопасных зонах всех классов</w:t>
            </w:r>
            <w:r w:rsidRPr="00CB2D28">
              <w:rPr>
                <w:rStyle w:val="s1"/>
                <w:b w:val="0"/>
                <w:i/>
                <w:sz w:val="22"/>
                <w:szCs w:val="22"/>
              </w:rPr>
              <w:t>».</w:t>
            </w:r>
            <w:r w:rsidR="00CB2D28" w:rsidRPr="00CB2D28">
              <w:rPr>
                <w:rStyle w:val="s1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4C49FA" w:rsidRPr="00E36A9B" w:rsidRDefault="004C49FA" w:rsidP="00BC0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36A9B">
              <w:rPr>
                <w:rFonts w:ascii="Times New Roman" w:hAnsi="Times New Roman" w:cs="Times New Roman"/>
              </w:rPr>
              <w:t xml:space="preserve">онфликт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Pr="00E36A9B">
              <w:rPr>
                <w:rFonts w:ascii="Times New Roman" w:hAnsi="Times New Roman" w:cs="Times New Roman"/>
              </w:rPr>
              <w:t>применени</w:t>
            </w:r>
            <w:r>
              <w:rPr>
                <w:rFonts w:ascii="Times New Roman" w:hAnsi="Times New Roman" w:cs="Times New Roman"/>
              </w:rPr>
              <w:t>и</w:t>
            </w:r>
            <w:r w:rsidRPr="00E36A9B">
              <w:rPr>
                <w:rFonts w:ascii="Times New Roman" w:hAnsi="Times New Roman" w:cs="Times New Roman"/>
              </w:rPr>
              <w:t xml:space="preserve"> кабелей с современной оболочкой </w:t>
            </w:r>
            <w:r w:rsidRPr="00E36A9B">
              <w:rPr>
                <w:rFonts w:ascii="Times New Roman" w:hAnsi="Times New Roman" w:cs="Times New Roman"/>
                <w:b/>
              </w:rPr>
              <w:t>из сшитого полиэтилена</w:t>
            </w:r>
            <w:r w:rsidRPr="00E36A9B">
              <w:rPr>
                <w:rFonts w:ascii="Times New Roman" w:hAnsi="Times New Roman" w:cs="Times New Roman"/>
              </w:rPr>
              <w:t>, который имеет сертификат применения во взрывоопасных зонах.</w:t>
            </w:r>
          </w:p>
        </w:tc>
      </w:tr>
      <w:tr w:rsidR="004C49FA" w:rsidRPr="00E36A9B" w:rsidTr="007B4516">
        <w:trPr>
          <w:trHeight w:val="707"/>
        </w:trPr>
        <w:tc>
          <w:tcPr>
            <w:tcW w:w="15877" w:type="dxa"/>
            <w:gridSpan w:val="5"/>
            <w:shd w:val="clear" w:color="auto" w:fill="D9D9D9" w:themeFill="background1" w:themeFillShade="D9"/>
            <w:vAlign w:val="center"/>
          </w:tcPr>
          <w:p w:rsidR="004C49FA" w:rsidRDefault="004C49FA" w:rsidP="007B4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A9B">
              <w:rPr>
                <w:rFonts w:ascii="Times New Roman" w:hAnsi="Times New Roman" w:cs="Times New Roman"/>
                <w:b/>
              </w:rPr>
              <w:t xml:space="preserve">СН РК 2.04-29-2005 Инструкция по устройству </w:t>
            </w:r>
            <w:proofErr w:type="spellStart"/>
            <w:r w:rsidRPr="00E36A9B">
              <w:rPr>
                <w:rFonts w:ascii="Times New Roman" w:hAnsi="Times New Roman" w:cs="Times New Roman"/>
                <w:b/>
              </w:rPr>
              <w:t>молниезащиты</w:t>
            </w:r>
            <w:proofErr w:type="spellEnd"/>
            <w:r w:rsidRPr="00E36A9B">
              <w:rPr>
                <w:rFonts w:ascii="Times New Roman" w:hAnsi="Times New Roman" w:cs="Times New Roman"/>
                <w:b/>
              </w:rPr>
              <w:t xml:space="preserve"> зданий и сооружений</w:t>
            </w:r>
          </w:p>
        </w:tc>
      </w:tr>
      <w:tr w:rsidR="004C49FA" w:rsidRPr="00E36A9B" w:rsidTr="009B4713">
        <w:trPr>
          <w:trHeight w:val="274"/>
        </w:trPr>
        <w:tc>
          <w:tcPr>
            <w:tcW w:w="570" w:type="dxa"/>
            <w:vAlign w:val="center"/>
          </w:tcPr>
          <w:p w:rsidR="004C49FA" w:rsidRPr="00CB2D28" w:rsidRDefault="004C49FA" w:rsidP="00CB2D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B2D2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4" w:type="dxa"/>
            <w:vAlign w:val="center"/>
          </w:tcPr>
          <w:p w:rsidR="004C49FA" w:rsidRDefault="004C49FA" w:rsidP="00E3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36A9B">
              <w:rPr>
                <w:rFonts w:ascii="Times New Roman" w:hAnsi="Times New Roman" w:cs="Times New Roman"/>
                <w:b/>
                <w:lang w:val="kk-KZ"/>
              </w:rPr>
              <w:t xml:space="preserve">ТОО </w:t>
            </w:r>
          </w:p>
          <w:p w:rsidR="004C49FA" w:rsidRPr="00E36A9B" w:rsidRDefault="004C49FA" w:rsidP="00E3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A9B">
              <w:rPr>
                <w:rFonts w:ascii="Times New Roman" w:hAnsi="Times New Roman" w:cs="Times New Roman"/>
                <w:b/>
                <w:lang w:val="kk-KZ"/>
              </w:rPr>
              <w:t>«ПКОП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53649E" w:rsidRPr="00E36A9B" w:rsidRDefault="004C49FA" w:rsidP="00536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A9B">
              <w:rPr>
                <w:rFonts w:ascii="Times New Roman" w:hAnsi="Times New Roman" w:cs="Times New Roman"/>
              </w:rPr>
              <w:t xml:space="preserve">С </w:t>
            </w:r>
            <w:r w:rsidRPr="007E6758">
              <w:rPr>
                <w:rFonts w:ascii="Times New Roman" w:hAnsi="Times New Roman" w:cs="Times New Roman"/>
              </w:rPr>
              <w:t xml:space="preserve">вводом данной инструкции отменен </w:t>
            </w:r>
            <w:hyperlink r:id="rId5" w:history="1">
              <w:r w:rsidRPr="007E6758">
                <w:rPr>
                  <w:rStyle w:val="a3"/>
                  <w:color w:val="auto"/>
                  <w:u w:val="none"/>
                </w:rPr>
                <w:t>РД 34.21.122-87</w:t>
              </w:r>
            </w:hyperlink>
            <w:r w:rsidRPr="007E6758">
              <w:rPr>
                <w:rStyle w:val="s0"/>
                <w:color w:val="auto"/>
              </w:rPr>
              <w:t xml:space="preserve"> «Инструкция по устройству </w:t>
            </w:r>
            <w:proofErr w:type="spellStart"/>
            <w:r w:rsidRPr="007E6758">
              <w:rPr>
                <w:rStyle w:val="s0"/>
                <w:color w:val="auto"/>
              </w:rPr>
              <w:t>молниезащиты</w:t>
            </w:r>
            <w:proofErr w:type="spellEnd"/>
            <w:r w:rsidRPr="007E6758">
              <w:rPr>
                <w:rStyle w:val="s0"/>
                <w:color w:val="auto"/>
              </w:rPr>
              <w:t xml:space="preserve"> зданий и сооружений». </w:t>
            </w:r>
          </w:p>
          <w:p w:rsidR="004C49FA" w:rsidRPr="00E36A9B" w:rsidRDefault="004C49FA" w:rsidP="002A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53649E" w:rsidRPr="0053649E" w:rsidRDefault="004C49FA" w:rsidP="0053649E">
            <w:pPr>
              <w:spacing w:after="0" w:line="240" w:lineRule="auto"/>
              <w:jc w:val="both"/>
              <w:rPr>
                <w:rStyle w:val="s0"/>
                <w:b/>
                <w:color w:val="auto"/>
              </w:rPr>
            </w:pPr>
            <w:r w:rsidRPr="0053649E">
              <w:rPr>
                <w:rStyle w:val="s0"/>
                <w:b/>
                <w:color w:val="auto"/>
              </w:rPr>
              <w:t xml:space="preserve">Предлагается </w:t>
            </w:r>
            <w:r w:rsidR="0053649E" w:rsidRPr="0053649E">
              <w:rPr>
                <w:rStyle w:val="s0"/>
                <w:b/>
                <w:color w:val="auto"/>
              </w:rPr>
              <w:t>пер</w:t>
            </w:r>
            <w:r w:rsidRPr="0053649E">
              <w:rPr>
                <w:rStyle w:val="s0"/>
                <w:b/>
                <w:color w:val="auto"/>
              </w:rPr>
              <w:t>е</w:t>
            </w:r>
            <w:r w:rsidR="0053649E" w:rsidRPr="0053649E">
              <w:rPr>
                <w:rStyle w:val="s0"/>
                <w:b/>
                <w:color w:val="auto"/>
              </w:rPr>
              <w:t>смотреть главу 3</w:t>
            </w:r>
            <w:r w:rsidR="0053649E">
              <w:rPr>
                <w:rStyle w:val="s0"/>
                <w:b/>
                <w:color w:val="auto"/>
              </w:rPr>
              <w:t xml:space="preserve"> </w:t>
            </w:r>
            <w:r w:rsidR="0053649E" w:rsidRPr="0053649E">
              <w:rPr>
                <w:rStyle w:val="s0"/>
                <w:b/>
                <w:color w:val="auto"/>
              </w:rPr>
              <w:t>«Термины и определения»  СН РК 2.04-29-2005.</w:t>
            </w:r>
          </w:p>
          <w:p w:rsidR="004C49FA" w:rsidRPr="007E6758" w:rsidRDefault="004C49FA" w:rsidP="005364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Align w:val="center"/>
          </w:tcPr>
          <w:p w:rsidR="0053649E" w:rsidRPr="007E6758" w:rsidRDefault="0053649E" w:rsidP="0053649E">
            <w:pPr>
              <w:spacing w:after="0" w:line="240" w:lineRule="auto"/>
              <w:jc w:val="both"/>
              <w:rPr>
                <w:rStyle w:val="s0"/>
                <w:color w:val="auto"/>
              </w:rPr>
            </w:pPr>
            <w:r>
              <w:rPr>
                <w:rStyle w:val="s0"/>
                <w:color w:val="auto"/>
              </w:rPr>
              <w:t>В</w:t>
            </w:r>
            <w:r w:rsidRPr="007E6758">
              <w:rPr>
                <w:rStyle w:val="s0"/>
                <w:color w:val="auto"/>
              </w:rPr>
              <w:t xml:space="preserve"> </w:t>
            </w:r>
            <w:r>
              <w:rPr>
                <w:rStyle w:val="s0"/>
                <w:color w:val="auto"/>
              </w:rPr>
              <w:t xml:space="preserve">главе 3 </w:t>
            </w:r>
            <w:r w:rsidRPr="0053649E">
              <w:rPr>
                <w:rStyle w:val="s0"/>
                <w:color w:val="auto"/>
              </w:rPr>
              <w:t xml:space="preserve">СН РК 2.04-29-2005 </w:t>
            </w:r>
            <w:r>
              <w:rPr>
                <w:rStyle w:val="s0"/>
                <w:color w:val="auto"/>
              </w:rPr>
              <w:t>имеются ссылки</w:t>
            </w:r>
            <w:r w:rsidRPr="007E6758">
              <w:rPr>
                <w:rStyle w:val="s0"/>
                <w:color w:val="auto"/>
              </w:rPr>
              <w:t xml:space="preserve"> на </w:t>
            </w:r>
            <w:hyperlink r:id="rId6" w:history="1">
              <w:r w:rsidRPr="0053649E">
                <w:rPr>
                  <w:rStyle w:val="s0"/>
                  <w:color w:val="auto"/>
                </w:rPr>
                <w:t>РД 34.21.122-87</w:t>
              </w:r>
            </w:hyperlink>
            <w:r w:rsidRPr="007E6758">
              <w:rPr>
                <w:rStyle w:val="s0"/>
                <w:color w:val="auto"/>
              </w:rPr>
              <w:t>.</w:t>
            </w:r>
          </w:p>
          <w:p w:rsidR="004C49FA" w:rsidRPr="0053649E" w:rsidRDefault="004C49FA" w:rsidP="00536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4D07" w:rsidRDefault="00ED4D07" w:rsidP="008165B2"/>
    <w:sectPr w:rsidR="00ED4D07" w:rsidSect="007D561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D3"/>
    <w:rsid w:val="000231F3"/>
    <w:rsid w:val="00055DC8"/>
    <w:rsid w:val="000A4EAB"/>
    <w:rsid w:val="001346D3"/>
    <w:rsid w:val="001A03EB"/>
    <w:rsid w:val="001A591B"/>
    <w:rsid w:val="001B629E"/>
    <w:rsid w:val="001E628E"/>
    <w:rsid w:val="001F5C45"/>
    <w:rsid w:val="00216902"/>
    <w:rsid w:val="00267D9B"/>
    <w:rsid w:val="002A0CB5"/>
    <w:rsid w:val="002B151E"/>
    <w:rsid w:val="002E6368"/>
    <w:rsid w:val="003133D0"/>
    <w:rsid w:val="00344B17"/>
    <w:rsid w:val="00393EFC"/>
    <w:rsid w:val="003C11F8"/>
    <w:rsid w:val="003D275E"/>
    <w:rsid w:val="003F439F"/>
    <w:rsid w:val="00440DA5"/>
    <w:rsid w:val="00465328"/>
    <w:rsid w:val="004917E5"/>
    <w:rsid w:val="004A547B"/>
    <w:rsid w:val="004C49FA"/>
    <w:rsid w:val="004F7363"/>
    <w:rsid w:val="0053649E"/>
    <w:rsid w:val="005C4FD2"/>
    <w:rsid w:val="00627F02"/>
    <w:rsid w:val="0064049E"/>
    <w:rsid w:val="00680091"/>
    <w:rsid w:val="007912D3"/>
    <w:rsid w:val="007A1DEE"/>
    <w:rsid w:val="007B4516"/>
    <w:rsid w:val="007D561E"/>
    <w:rsid w:val="007E6758"/>
    <w:rsid w:val="00803019"/>
    <w:rsid w:val="00806EDE"/>
    <w:rsid w:val="008165B2"/>
    <w:rsid w:val="00871C68"/>
    <w:rsid w:val="008A1DDA"/>
    <w:rsid w:val="008D774E"/>
    <w:rsid w:val="0092175F"/>
    <w:rsid w:val="009311A9"/>
    <w:rsid w:val="009474A5"/>
    <w:rsid w:val="009572B7"/>
    <w:rsid w:val="009B4713"/>
    <w:rsid w:val="009B6501"/>
    <w:rsid w:val="009C5736"/>
    <w:rsid w:val="00A14DCE"/>
    <w:rsid w:val="00A62C7A"/>
    <w:rsid w:val="00A8702E"/>
    <w:rsid w:val="00A91FF5"/>
    <w:rsid w:val="00A94B2E"/>
    <w:rsid w:val="00AE2257"/>
    <w:rsid w:val="00B307F1"/>
    <w:rsid w:val="00BC064F"/>
    <w:rsid w:val="00BC13CE"/>
    <w:rsid w:val="00BF2B7E"/>
    <w:rsid w:val="00BF6CFA"/>
    <w:rsid w:val="00C42E76"/>
    <w:rsid w:val="00C71104"/>
    <w:rsid w:val="00C7126D"/>
    <w:rsid w:val="00C762A4"/>
    <w:rsid w:val="00CB2D28"/>
    <w:rsid w:val="00D362E5"/>
    <w:rsid w:val="00D95216"/>
    <w:rsid w:val="00E2710C"/>
    <w:rsid w:val="00E36A9B"/>
    <w:rsid w:val="00EA4E61"/>
    <w:rsid w:val="00ED4D07"/>
    <w:rsid w:val="00EE77CE"/>
    <w:rsid w:val="00EF4872"/>
    <w:rsid w:val="00F023ED"/>
    <w:rsid w:val="00F5516B"/>
    <w:rsid w:val="00FC508B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4A3FD-6E5C-467F-94ED-D839391E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912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rsid w:val="007912D3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368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E36A9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E36A9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0000028.0%20" TargetMode="External"/><Relationship Id="rId5" Type="http://schemas.openxmlformats.org/officeDocument/2006/relationships/hyperlink" Target="jl:30000028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5892-30E7-4027-92E6-2677561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Анар</cp:lastModifiedBy>
  <cp:revision>6</cp:revision>
  <cp:lastPrinted>2015-12-10T10:50:00Z</cp:lastPrinted>
  <dcterms:created xsi:type="dcterms:W3CDTF">2015-12-10T09:17:00Z</dcterms:created>
  <dcterms:modified xsi:type="dcterms:W3CDTF">2015-12-10T10:51:00Z</dcterms:modified>
</cp:coreProperties>
</file>