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D7" w:rsidRPr="003B56D7" w:rsidRDefault="003B56D7" w:rsidP="003B5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Утвержденные стандарты ТК 88 </w:t>
      </w:r>
      <w:r w:rsidRPr="003B56D7">
        <w:rPr>
          <w:rFonts w:ascii="Times New Roman" w:hAnsi="Times New Roman" w:cs="Times New Roman"/>
          <w:b/>
          <w:bCs/>
          <w:sz w:val="28"/>
          <w:szCs w:val="28"/>
        </w:rPr>
        <w:t>«Нефть, нефтепродукты и смазочные материалы»</w:t>
      </w:r>
    </w:p>
    <w:p w:rsidR="003B56D7" w:rsidRPr="003B56D7" w:rsidRDefault="003B56D7" w:rsidP="003B5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6"/>
        <w:gridCol w:w="4114"/>
        <w:gridCol w:w="2693"/>
        <w:gridCol w:w="1843"/>
        <w:gridCol w:w="1843"/>
        <w:gridCol w:w="2438"/>
        <w:gridCol w:w="2098"/>
      </w:tblGrid>
      <w:tr w:rsidR="003B56D7" w:rsidRPr="003B56D7" w:rsidTr="003B56D7">
        <w:trPr>
          <w:trHeight w:val="51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проекта нормативного документа по стандартизации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нормативная база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 работ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56D7" w:rsidRPr="003B56D7" w:rsidTr="003B56D7">
        <w:trPr>
          <w:trHeight w:val="78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разработки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Представление окончательной редакции проекта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Организация-заявитель разработки НД</w:t>
            </w:r>
          </w:p>
        </w:tc>
      </w:tr>
      <w:tr w:rsidR="003B56D7" w:rsidRPr="003B56D7" w:rsidTr="003B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hRule="exact" w:val="329"/>
          <w:tblHeader/>
        </w:trPr>
        <w:tc>
          <w:tcPr>
            <w:tcW w:w="706" w:type="dxa"/>
            <w:vAlign w:val="center"/>
          </w:tcPr>
          <w:p w:rsidR="003B56D7" w:rsidRPr="003B56D7" w:rsidRDefault="003B56D7" w:rsidP="003B56D7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3B56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8" w:type="dxa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B56D7" w:rsidRPr="003B56D7" w:rsidTr="003B56D7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СТ РК «Параксилол. Технические условия»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ASTM </w:t>
            </w:r>
            <w:proofErr w:type="gram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D  5136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ТОО «АНПЗ»</w:t>
            </w:r>
          </w:p>
        </w:tc>
      </w:tr>
      <w:tr w:rsidR="003B56D7" w:rsidRPr="003B56D7" w:rsidTr="003B56D7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СТ РК «Бензол. Технические условия»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ASTM </w:t>
            </w:r>
            <w:proofErr w:type="gram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D  4734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ТОО «АНПЗ»</w:t>
            </w:r>
          </w:p>
        </w:tc>
      </w:tr>
      <w:tr w:rsidR="003B56D7" w:rsidRPr="003B56D7" w:rsidTr="003B56D7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СТ РК «Стандартный метод определения анилиновой точки и смешанной анилиновой точки нефтепродуктов и углеводородных растворителей»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B56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ASTM D 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ТОО «ПНХЗ»</w:t>
            </w:r>
          </w:p>
        </w:tc>
      </w:tr>
      <w:tr w:rsidR="003B56D7" w:rsidRPr="003B56D7" w:rsidTr="003B56D7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СТ РК «Стандартный метод определения следов азота в жидких углеводородах нефти при окислительном сгорании пробы, введенной шприцем или лодочкой, и 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хемилюминисцентном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ASTM D 4629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ТОО «ПКОП»,</w:t>
            </w:r>
          </w:p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ТОО «ПНХЗ»</w:t>
            </w:r>
          </w:p>
        </w:tc>
      </w:tr>
      <w:tr w:rsidR="003B56D7" w:rsidRPr="003B56D7" w:rsidTr="003B56D7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СТ РК 1373-2013 «</w:t>
            </w:r>
            <w:r w:rsidRPr="00CA4466">
              <w:rPr>
                <w:rFonts w:ascii="Times New Roman" w:hAnsi="Times New Roman"/>
                <w:sz w:val="28"/>
                <w:szCs w:val="28"/>
              </w:rPr>
              <w:t>Битумы и битумные вяжущие. Битумы нефтяные дорожные вязкие. Технические условия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НПЗ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KAZENERGY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МЭ РК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7" w:rsidRPr="003B56D7" w:rsidRDefault="003B56D7" w:rsidP="003B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НПЗ РК</w:t>
            </w:r>
          </w:p>
        </w:tc>
      </w:tr>
      <w:tr w:rsidR="005767CB" w:rsidRPr="003B56D7" w:rsidTr="003B56D7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5" w:colLast="6"/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 xml:space="preserve">СТ РК «Метод определения алюминия и кремния в мазутах </w:t>
            </w:r>
            <w:proofErr w:type="spellStart"/>
            <w:r w:rsidRPr="005767CB">
              <w:rPr>
                <w:rFonts w:ascii="Times New Roman" w:hAnsi="Times New Roman"/>
                <w:sz w:val="28"/>
                <w:szCs w:val="28"/>
              </w:rPr>
              <w:t>озолением</w:t>
            </w:r>
            <w:proofErr w:type="spellEnd"/>
            <w:r w:rsidRPr="005767CB">
              <w:rPr>
                <w:rFonts w:ascii="Times New Roman" w:hAnsi="Times New Roman"/>
                <w:sz w:val="28"/>
                <w:szCs w:val="28"/>
              </w:rPr>
              <w:t xml:space="preserve"> и сплавлением с последующим индукционно-плазменным сплавлением с последующей индукционно-плазменной атомно-эмиссионной спектрометрией или атомно-абсорбционной спектрометрией»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ASTM D 5184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ТОО «ПНХЗ»</w:t>
            </w:r>
          </w:p>
        </w:tc>
      </w:tr>
      <w:tr w:rsidR="005767CB" w:rsidRPr="003B56D7" w:rsidTr="005855A3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СТ РК «Высокотемпературный газохроматографический метод определения распределения сырой нефти, мазута и гудрона по диапазону температур кипения»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ASTM D 7169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CB" w:rsidRPr="005767CB" w:rsidRDefault="005767CB" w:rsidP="005767CB">
            <w:pPr>
              <w:keepLines/>
              <w:widowControl w:val="0"/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CB">
              <w:rPr>
                <w:rFonts w:ascii="Times New Roman" w:hAnsi="Times New Roman"/>
                <w:sz w:val="28"/>
                <w:szCs w:val="28"/>
              </w:rPr>
              <w:t>ТОО «АНПЗ»</w:t>
            </w:r>
          </w:p>
        </w:tc>
      </w:tr>
      <w:bookmarkEnd w:id="0"/>
    </w:tbl>
    <w:p w:rsidR="003B56D7" w:rsidRPr="003B56D7" w:rsidRDefault="003B56D7" w:rsidP="003B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56D7" w:rsidRPr="003B56D7" w:rsidSect="003B56D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5A"/>
    <w:rsid w:val="003B56D7"/>
    <w:rsid w:val="0051685A"/>
    <w:rsid w:val="005767CB"/>
    <w:rsid w:val="00B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351C-3C9D-4469-A03F-F603EC3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5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</cp:revision>
  <cp:lastPrinted>2015-12-03T05:53:00Z</cp:lastPrinted>
  <dcterms:created xsi:type="dcterms:W3CDTF">2015-12-03T05:46:00Z</dcterms:created>
  <dcterms:modified xsi:type="dcterms:W3CDTF">2015-12-09T08:33:00Z</dcterms:modified>
</cp:coreProperties>
</file>